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A7C6D" w14:textId="77777777" w:rsidR="00826DE4" w:rsidRPr="00826DE4" w:rsidRDefault="00826DE4" w:rsidP="00826DE4">
      <w:pPr>
        <w:jc w:val="center"/>
        <w:rPr>
          <w:b/>
          <w:szCs w:val="24"/>
          <w:lang w:val="tk-TM"/>
        </w:rPr>
      </w:pPr>
      <w:r>
        <w:rPr>
          <w:b/>
          <w:szCs w:val="24"/>
          <w:lang w:val="tk-TM"/>
        </w:rPr>
        <w:t>Tehniki ýumuş</w:t>
      </w:r>
    </w:p>
    <w:tbl>
      <w:tblPr>
        <w:tblW w:w="0" w:type="auto"/>
        <w:tblLook w:val="01E0" w:firstRow="1" w:lastRow="1" w:firstColumn="1" w:lastColumn="1" w:noHBand="0" w:noVBand="0"/>
      </w:tblPr>
      <w:tblGrid>
        <w:gridCol w:w="2628"/>
        <w:gridCol w:w="6570"/>
      </w:tblGrid>
      <w:tr w:rsidR="00826DE4" w:rsidRPr="006F1FCD" w14:paraId="3C8E3115" w14:textId="77777777" w:rsidTr="00F24CCF">
        <w:tc>
          <w:tcPr>
            <w:tcW w:w="2628" w:type="dxa"/>
            <w:shd w:val="clear" w:color="auto" w:fill="auto"/>
          </w:tcPr>
          <w:p w14:paraId="2BE446E7" w14:textId="77777777" w:rsidR="00826DE4" w:rsidRPr="00A15230" w:rsidRDefault="00826DE4" w:rsidP="00F24CCF">
            <w:pPr>
              <w:rPr>
                <w:szCs w:val="24"/>
                <w:lang w:val="en-US"/>
              </w:rPr>
            </w:pPr>
            <w:r>
              <w:rPr>
                <w:szCs w:val="24"/>
                <w:lang w:val="tk-TM"/>
              </w:rPr>
              <w:t>Wezipe</w:t>
            </w:r>
            <w:r w:rsidRPr="00A15230">
              <w:rPr>
                <w:szCs w:val="24"/>
                <w:lang w:val="en-US"/>
              </w:rPr>
              <w:t xml:space="preserve">: </w:t>
            </w:r>
          </w:p>
        </w:tc>
        <w:tc>
          <w:tcPr>
            <w:tcW w:w="6570" w:type="dxa"/>
            <w:shd w:val="clear" w:color="auto" w:fill="auto"/>
          </w:tcPr>
          <w:p w14:paraId="6F80D592" w14:textId="77777777" w:rsidR="00826DE4" w:rsidRPr="00345C54" w:rsidRDefault="000A10E7" w:rsidP="00345C54">
            <w:pPr>
              <w:jc w:val="both"/>
              <w:rPr>
                <w:b/>
                <w:szCs w:val="24"/>
                <w:lang w:val="en-US"/>
              </w:rPr>
            </w:pPr>
            <w:r>
              <w:rPr>
                <w:b/>
                <w:szCs w:val="24"/>
                <w:lang w:val="tk-TM"/>
              </w:rPr>
              <w:t>Türkmenistanyň</w:t>
            </w:r>
            <w:r w:rsidRPr="000A10E7">
              <w:rPr>
                <w:b/>
                <w:szCs w:val="24"/>
                <w:lang w:val="tk-TM"/>
              </w:rPr>
              <w:t xml:space="preserve"> Döwlet migrasiýa gullugyna migrasiýa maglumatlary</w:t>
            </w:r>
            <w:r>
              <w:rPr>
                <w:b/>
                <w:szCs w:val="24"/>
                <w:lang w:val="tk-TM"/>
              </w:rPr>
              <w:t>ny</w:t>
            </w:r>
            <w:r w:rsidRPr="000A10E7">
              <w:rPr>
                <w:b/>
                <w:szCs w:val="24"/>
                <w:lang w:val="tk-TM"/>
              </w:rPr>
              <w:t xml:space="preserve"> ýygnamakda, derňemekde we ulanmakda </w:t>
            </w:r>
            <w:r w:rsidR="00F24CCF">
              <w:rPr>
                <w:b/>
                <w:szCs w:val="24"/>
                <w:lang w:val="tk-TM"/>
              </w:rPr>
              <w:t>ýardam</w:t>
            </w:r>
            <w:r w:rsidRPr="000A10E7">
              <w:rPr>
                <w:b/>
                <w:szCs w:val="24"/>
                <w:lang w:val="tk-TM"/>
              </w:rPr>
              <w:t xml:space="preserve"> etjek esasy mümkinçilikleri</w:t>
            </w:r>
            <w:r>
              <w:rPr>
                <w:b/>
                <w:szCs w:val="24"/>
                <w:lang w:val="tk-TM"/>
              </w:rPr>
              <w:t xml:space="preserve"> </w:t>
            </w:r>
            <w:r w:rsidRPr="000A10E7">
              <w:rPr>
                <w:b/>
                <w:szCs w:val="24"/>
                <w:lang w:val="tk-TM"/>
              </w:rPr>
              <w:t xml:space="preserve">kesgitlemek üçin zerurlyklary </w:t>
            </w:r>
            <w:r w:rsidR="005501E9">
              <w:rPr>
                <w:b/>
                <w:szCs w:val="24"/>
                <w:lang w:val="tk-TM"/>
              </w:rPr>
              <w:t>ýüze çykarmak</w:t>
            </w:r>
            <w:r w:rsidRPr="000A10E7">
              <w:rPr>
                <w:b/>
                <w:szCs w:val="24"/>
                <w:lang w:val="tk-TM"/>
              </w:rPr>
              <w:t xml:space="preserve"> </w:t>
            </w:r>
            <w:r>
              <w:rPr>
                <w:b/>
                <w:szCs w:val="24"/>
                <w:lang w:val="tk-TM"/>
              </w:rPr>
              <w:t>işlerini ýerine ýetirjek halkara hukuk geňeşçisi</w:t>
            </w:r>
            <w:r w:rsidRPr="000A10E7">
              <w:rPr>
                <w:b/>
                <w:szCs w:val="24"/>
                <w:lang w:val="tk-TM"/>
              </w:rPr>
              <w:t xml:space="preserve">/ </w:t>
            </w:r>
            <w:r w:rsidR="00AB07A1">
              <w:rPr>
                <w:b/>
                <w:szCs w:val="24"/>
                <w:lang w:val="tk-TM"/>
              </w:rPr>
              <w:t>hünärmen</w:t>
            </w:r>
            <w:r>
              <w:rPr>
                <w:b/>
                <w:szCs w:val="24"/>
                <w:lang w:val="tk-TM"/>
              </w:rPr>
              <w:t xml:space="preserve"> </w:t>
            </w:r>
          </w:p>
        </w:tc>
      </w:tr>
      <w:tr w:rsidR="00826DE4" w:rsidRPr="00D7422B" w14:paraId="13180C29" w14:textId="77777777" w:rsidTr="00F24CCF">
        <w:tc>
          <w:tcPr>
            <w:tcW w:w="2628" w:type="dxa"/>
            <w:shd w:val="clear" w:color="auto" w:fill="auto"/>
          </w:tcPr>
          <w:p w14:paraId="35FDD3F6" w14:textId="77777777" w:rsidR="00826DE4" w:rsidRPr="00A15230" w:rsidRDefault="00826DE4" w:rsidP="00F24CCF">
            <w:pPr>
              <w:rPr>
                <w:szCs w:val="24"/>
                <w:lang w:val="en-US"/>
              </w:rPr>
            </w:pPr>
            <w:r>
              <w:rPr>
                <w:szCs w:val="24"/>
                <w:lang w:val="tk-TM"/>
              </w:rPr>
              <w:t>Taslamanyň geçiriljek ýeri</w:t>
            </w:r>
            <w:r w:rsidRPr="00A15230">
              <w:rPr>
                <w:szCs w:val="24"/>
                <w:lang w:val="en-US"/>
              </w:rPr>
              <w:t>:</w:t>
            </w:r>
          </w:p>
        </w:tc>
        <w:tc>
          <w:tcPr>
            <w:tcW w:w="6570" w:type="dxa"/>
            <w:shd w:val="clear" w:color="auto" w:fill="auto"/>
          </w:tcPr>
          <w:p w14:paraId="65B95C55" w14:textId="77777777" w:rsidR="00826DE4" w:rsidRPr="00630ECF" w:rsidRDefault="00630ECF" w:rsidP="00F24CCF">
            <w:pPr>
              <w:rPr>
                <w:b/>
                <w:szCs w:val="24"/>
                <w:lang w:val="tk-TM"/>
              </w:rPr>
            </w:pPr>
            <w:r>
              <w:rPr>
                <w:b/>
                <w:szCs w:val="24"/>
                <w:lang w:val="tk-TM"/>
              </w:rPr>
              <w:t xml:space="preserve">Maslahat beriş işi </w:t>
            </w:r>
          </w:p>
        </w:tc>
      </w:tr>
      <w:tr w:rsidR="00826DE4" w:rsidRPr="00D7422B" w14:paraId="74FC82BD" w14:textId="77777777" w:rsidTr="00F24CCF">
        <w:tc>
          <w:tcPr>
            <w:tcW w:w="2628" w:type="dxa"/>
            <w:shd w:val="clear" w:color="auto" w:fill="auto"/>
          </w:tcPr>
          <w:p w14:paraId="1C974E39" w14:textId="77777777" w:rsidR="00826DE4" w:rsidRPr="00D7422B" w:rsidRDefault="00826DE4" w:rsidP="00F24CCF">
            <w:pPr>
              <w:rPr>
                <w:szCs w:val="24"/>
              </w:rPr>
            </w:pPr>
            <w:r>
              <w:rPr>
                <w:szCs w:val="24"/>
                <w:lang w:val="tk-TM"/>
              </w:rPr>
              <w:t>Klassifikasiýa</w:t>
            </w:r>
            <w:r w:rsidRPr="00D7422B">
              <w:rPr>
                <w:szCs w:val="24"/>
              </w:rPr>
              <w:t>:</w:t>
            </w:r>
          </w:p>
        </w:tc>
        <w:tc>
          <w:tcPr>
            <w:tcW w:w="6570" w:type="dxa"/>
            <w:shd w:val="clear" w:color="auto" w:fill="auto"/>
          </w:tcPr>
          <w:p w14:paraId="73A0A590" w14:textId="77777777" w:rsidR="00826DE4" w:rsidRPr="00826DE4" w:rsidRDefault="00826DE4" w:rsidP="00F24CCF">
            <w:pPr>
              <w:rPr>
                <w:b/>
                <w:szCs w:val="24"/>
                <w:lang w:val="tk-TM"/>
              </w:rPr>
            </w:pPr>
            <w:r>
              <w:rPr>
                <w:b/>
                <w:szCs w:val="24"/>
                <w:lang w:val="tk-TM"/>
              </w:rPr>
              <w:t>Maslahatçy</w:t>
            </w:r>
          </w:p>
        </w:tc>
      </w:tr>
      <w:tr w:rsidR="00826DE4" w:rsidRPr="00D7422B" w14:paraId="05BF1355" w14:textId="77777777" w:rsidTr="00F24CCF">
        <w:tc>
          <w:tcPr>
            <w:tcW w:w="2628" w:type="dxa"/>
            <w:shd w:val="clear" w:color="auto" w:fill="auto"/>
          </w:tcPr>
          <w:p w14:paraId="16308F90" w14:textId="77777777" w:rsidR="00826DE4" w:rsidRPr="00D7422B" w:rsidRDefault="00826DE4" w:rsidP="00F24CCF">
            <w:pPr>
              <w:rPr>
                <w:szCs w:val="24"/>
              </w:rPr>
            </w:pPr>
            <w:r>
              <w:rPr>
                <w:szCs w:val="24"/>
                <w:lang w:val="tk-TM"/>
              </w:rPr>
              <w:t>Möhleti</w:t>
            </w:r>
            <w:r w:rsidRPr="00D7422B">
              <w:rPr>
                <w:szCs w:val="24"/>
              </w:rPr>
              <w:t xml:space="preserve">: </w:t>
            </w:r>
          </w:p>
        </w:tc>
        <w:tc>
          <w:tcPr>
            <w:tcW w:w="6570" w:type="dxa"/>
            <w:shd w:val="clear" w:color="auto" w:fill="auto"/>
          </w:tcPr>
          <w:p w14:paraId="60004760" w14:textId="77777777" w:rsidR="00826DE4" w:rsidRPr="00630ECF" w:rsidRDefault="00630ECF" w:rsidP="00F24CCF">
            <w:pPr>
              <w:rPr>
                <w:b/>
                <w:szCs w:val="24"/>
                <w:lang w:val="tk-TM"/>
              </w:rPr>
            </w:pPr>
            <w:r>
              <w:rPr>
                <w:b/>
                <w:szCs w:val="24"/>
                <w:lang w:val="tk-TM"/>
              </w:rPr>
              <w:t>Gysga möhletli şertnama</w:t>
            </w:r>
          </w:p>
        </w:tc>
      </w:tr>
      <w:tr w:rsidR="00826DE4" w:rsidRPr="00C466E2" w14:paraId="1FF8E99B" w14:textId="77777777" w:rsidTr="00F24CCF">
        <w:tc>
          <w:tcPr>
            <w:tcW w:w="2628" w:type="dxa"/>
            <w:shd w:val="clear" w:color="auto" w:fill="auto"/>
          </w:tcPr>
          <w:p w14:paraId="0E55551C" w14:textId="77777777" w:rsidR="00826DE4" w:rsidRPr="00AF5C4A" w:rsidRDefault="00826DE4" w:rsidP="00F24CCF">
            <w:pPr>
              <w:rPr>
                <w:szCs w:val="24"/>
                <w:lang w:val="tk-TM"/>
              </w:rPr>
            </w:pPr>
            <w:r>
              <w:rPr>
                <w:szCs w:val="24"/>
                <w:lang w:val="tk-TM"/>
              </w:rPr>
              <w:t>MHG-nyň taslamasy:</w:t>
            </w:r>
          </w:p>
        </w:tc>
        <w:tc>
          <w:tcPr>
            <w:tcW w:w="6570" w:type="dxa"/>
            <w:shd w:val="clear" w:color="auto" w:fill="auto"/>
          </w:tcPr>
          <w:p w14:paraId="7AAED39B" w14:textId="77777777" w:rsidR="00826DE4" w:rsidRPr="00630ECF" w:rsidRDefault="00630ECF" w:rsidP="00F24CCF">
            <w:pPr>
              <w:jc w:val="both"/>
              <w:rPr>
                <w:b/>
                <w:szCs w:val="24"/>
                <w:lang w:val="tk-TM"/>
              </w:rPr>
            </w:pPr>
            <w:r w:rsidRPr="00630ECF">
              <w:rPr>
                <w:b/>
                <w:szCs w:val="24"/>
                <w:lang w:val="tk-TM"/>
              </w:rPr>
              <w:t xml:space="preserve">Türkmenistanda milli ösüş meýilnamalary üçin migrasiýa </w:t>
            </w:r>
            <w:r>
              <w:rPr>
                <w:b/>
                <w:szCs w:val="24"/>
                <w:lang w:val="tk-TM"/>
              </w:rPr>
              <w:t xml:space="preserve">boýunça </w:t>
            </w:r>
            <w:r w:rsidRPr="00630ECF">
              <w:rPr>
                <w:b/>
                <w:szCs w:val="24"/>
                <w:lang w:val="tk-TM"/>
              </w:rPr>
              <w:t>statistika</w:t>
            </w:r>
            <w:r>
              <w:rPr>
                <w:b/>
                <w:szCs w:val="24"/>
                <w:lang w:val="tk-TM"/>
              </w:rPr>
              <w:t xml:space="preserve"> maglumatlaryny</w:t>
            </w:r>
            <w:r w:rsidRPr="00630ECF">
              <w:rPr>
                <w:b/>
                <w:szCs w:val="24"/>
                <w:lang w:val="tk-TM"/>
              </w:rPr>
              <w:t xml:space="preserve"> ýygnamak, derňemek we ulanmak üçin milli mümkinçilikleri döretmek</w:t>
            </w:r>
          </w:p>
        </w:tc>
      </w:tr>
      <w:tr w:rsidR="00826DE4" w:rsidRPr="00A15230" w14:paraId="3BA93AF3" w14:textId="77777777" w:rsidTr="00F24CCF">
        <w:tc>
          <w:tcPr>
            <w:tcW w:w="2628" w:type="dxa"/>
            <w:shd w:val="clear" w:color="auto" w:fill="auto"/>
          </w:tcPr>
          <w:p w14:paraId="2B26A25F" w14:textId="77777777" w:rsidR="00826DE4" w:rsidRPr="00A15230" w:rsidRDefault="00826DE4" w:rsidP="00826DE4">
            <w:pPr>
              <w:rPr>
                <w:szCs w:val="24"/>
                <w:lang w:val="en-US"/>
              </w:rPr>
            </w:pPr>
            <w:r>
              <w:rPr>
                <w:szCs w:val="24"/>
                <w:lang w:val="tk-TM"/>
              </w:rPr>
              <w:t>Başlaýan wagty</w:t>
            </w:r>
            <w:r w:rsidRPr="00A15230">
              <w:rPr>
                <w:szCs w:val="24"/>
                <w:lang w:val="en-US"/>
              </w:rPr>
              <w:t>:</w:t>
            </w:r>
          </w:p>
        </w:tc>
        <w:tc>
          <w:tcPr>
            <w:tcW w:w="6570" w:type="dxa"/>
            <w:shd w:val="clear" w:color="auto" w:fill="auto"/>
          </w:tcPr>
          <w:p w14:paraId="042FDFCC" w14:textId="77777777" w:rsidR="00826DE4" w:rsidRPr="00826DE4" w:rsidRDefault="00826DE4" w:rsidP="00F24CCF">
            <w:pPr>
              <w:rPr>
                <w:b/>
                <w:szCs w:val="24"/>
                <w:lang w:val="tk-TM"/>
              </w:rPr>
            </w:pPr>
            <w:r>
              <w:rPr>
                <w:b/>
                <w:szCs w:val="24"/>
                <w:lang w:val="tk-TM"/>
              </w:rPr>
              <w:t>Aprel-Maý</w:t>
            </w:r>
            <w:r>
              <w:rPr>
                <w:b/>
                <w:szCs w:val="24"/>
                <w:lang w:val="en-US"/>
              </w:rPr>
              <w:t xml:space="preserve"> 20</w:t>
            </w:r>
            <w:r>
              <w:rPr>
                <w:b/>
                <w:szCs w:val="24"/>
              </w:rPr>
              <w:t>21</w:t>
            </w:r>
            <w:r>
              <w:rPr>
                <w:b/>
                <w:szCs w:val="24"/>
                <w:lang w:val="tk-TM"/>
              </w:rPr>
              <w:t xml:space="preserve"> ý.</w:t>
            </w:r>
          </w:p>
        </w:tc>
      </w:tr>
    </w:tbl>
    <w:p w14:paraId="66474BB3" w14:textId="77777777" w:rsidR="00826DE4" w:rsidRDefault="00826DE4" w:rsidP="00826DE4">
      <w:pPr>
        <w:jc w:val="center"/>
        <w:rPr>
          <w:b/>
          <w:lang w:val="en-US" w:bidi="th-TH"/>
        </w:rPr>
      </w:pPr>
    </w:p>
    <w:p w14:paraId="5830008C" w14:textId="77777777" w:rsidR="00826DE4" w:rsidRPr="00761937" w:rsidRDefault="00826DE4" w:rsidP="00826DE4">
      <w:pPr>
        <w:widowControl w:val="0"/>
        <w:shd w:val="clear" w:color="auto" w:fill="5B9BD5" w:themeFill="accent1"/>
        <w:spacing w:before="120" w:after="120" w:line="240" w:lineRule="auto"/>
        <w:jc w:val="both"/>
        <w:rPr>
          <w:rFonts w:cstheme="minorHAnsi"/>
          <w:b/>
          <w:bCs/>
          <w:color w:val="FFFFFF" w:themeColor="background1"/>
          <w:lang w:val="tk-TM"/>
        </w:rPr>
      </w:pPr>
      <w:r>
        <w:rPr>
          <w:b/>
          <w:color w:val="FFFFFF" w:themeColor="background1"/>
          <w:lang w:val="en-US"/>
        </w:rPr>
        <w:t xml:space="preserve">1. </w:t>
      </w:r>
      <w:r w:rsidR="00761937">
        <w:rPr>
          <w:b/>
          <w:color w:val="FFFFFF" w:themeColor="background1"/>
          <w:lang w:val="tk-TM"/>
        </w:rPr>
        <w:t>GIRIŞ</w:t>
      </w:r>
    </w:p>
    <w:p w14:paraId="4491D1A0" w14:textId="77777777" w:rsidR="003B13CE" w:rsidRDefault="00761937" w:rsidP="00826DE4">
      <w:pPr>
        <w:jc w:val="both"/>
        <w:rPr>
          <w:lang w:val="tk-TM"/>
        </w:rPr>
      </w:pPr>
      <w:r w:rsidRPr="00761937">
        <w:rPr>
          <w:lang w:val="tk-TM"/>
        </w:rPr>
        <w:t>1951-nji ýylda döredil</w:t>
      </w:r>
      <w:r>
        <w:rPr>
          <w:lang w:val="tk-TM"/>
        </w:rPr>
        <w:t xml:space="preserve">en Migrasia boýunça Halkara Guramasy </w:t>
      </w:r>
      <w:r w:rsidR="00B73179">
        <w:rPr>
          <w:lang w:val="tk-TM"/>
        </w:rPr>
        <w:t xml:space="preserve">(MHG) </w:t>
      </w:r>
      <w:r w:rsidRPr="00761937">
        <w:rPr>
          <w:lang w:val="tk-TM"/>
        </w:rPr>
        <w:t>migrasiýa pudagynda</w:t>
      </w:r>
      <w:r>
        <w:rPr>
          <w:lang w:val="tk-TM"/>
        </w:rPr>
        <w:t xml:space="preserve"> öňdebaryjy hökümetara gurama bolup, ol </w:t>
      </w:r>
      <w:r w:rsidRPr="00761937">
        <w:rPr>
          <w:lang w:val="tk-TM"/>
        </w:rPr>
        <w:t>hökümet</w:t>
      </w:r>
      <w:r w:rsidR="003B13CE">
        <w:rPr>
          <w:lang w:val="tk-TM"/>
        </w:rPr>
        <w:t xml:space="preserve"> şeýle-de</w:t>
      </w:r>
      <w:r w:rsidRPr="00761937">
        <w:rPr>
          <w:lang w:val="tk-TM"/>
        </w:rPr>
        <w:t xml:space="preserve"> hökümetara we hökümete </w:t>
      </w:r>
      <w:r>
        <w:rPr>
          <w:lang w:val="tk-TM"/>
        </w:rPr>
        <w:t>degişli däl</w:t>
      </w:r>
      <w:r w:rsidRPr="00761937">
        <w:rPr>
          <w:lang w:val="tk-TM"/>
        </w:rPr>
        <w:t xml:space="preserve"> </w:t>
      </w:r>
      <w:r w:rsidR="003B13CE">
        <w:rPr>
          <w:lang w:val="tk-TM"/>
        </w:rPr>
        <w:t>edaralar</w:t>
      </w:r>
      <w:r w:rsidRPr="00761937">
        <w:rPr>
          <w:lang w:val="tk-TM"/>
        </w:rPr>
        <w:t xml:space="preserve"> bilen ýakyndan </w:t>
      </w:r>
      <w:r w:rsidR="003B13CE">
        <w:rPr>
          <w:lang w:val="tk-TM"/>
        </w:rPr>
        <w:t>hyzmatdaşlyk edýär</w:t>
      </w:r>
      <w:r w:rsidRPr="00761937">
        <w:rPr>
          <w:lang w:val="tk-TM"/>
        </w:rPr>
        <w:t xml:space="preserve">. </w:t>
      </w:r>
      <w:r w:rsidR="003B13CE">
        <w:rPr>
          <w:lang w:val="tk-TM"/>
        </w:rPr>
        <w:t>MHG-nyň</w:t>
      </w:r>
      <w:r w:rsidRPr="00761937">
        <w:rPr>
          <w:lang w:val="tk-TM"/>
        </w:rPr>
        <w:t xml:space="preserve"> </w:t>
      </w:r>
      <w:r w:rsidR="003B13CE" w:rsidRPr="00761937">
        <w:rPr>
          <w:lang w:val="tk-TM"/>
        </w:rPr>
        <w:t>Türkmenistanda</w:t>
      </w:r>
      <w:r w:rsidR="003B13CE">
        <w:rPr>
          <w:lang w:val="tk-TM"/>
        </w:rPr>
        <w:t>ky wekilhanasy</w:t>
      </w:r>
      <w:r w:rsidR="003B13CE" w:rsidRPr="00761937">
        <w:rPr>
          <w:lang w:val="tk-TM"/>
        </w:rPr>
        <w:t xml:space="preserve"> </w:t>
      </w:r>
      <w:r w:rsidRPr="00761937">
        <w:rPr>
          <w:lang w:val="tk-TM"/>
        </w:rPr>
        <w:t>1998-nji ýylda aç</w:t>
      </w:r>
      <w:r w:rsidR="003B13CE">
        <w:rPr>
          <w:lang w:val="tk-TM"/>
        </w:rPr>
        <w:t>yl</w:t>
      </w:r>
      <w:r w:rsidRPr="00761937">
        <w:rPr>
          <w:lang w:val="tk-TM"/>
        </w:rPr>
        <w:t xml:space="preserve">dy. Şondan bäri </w:t>
      </w:r>
      <w:r w:rsidR="003B13CE">
        <w:rPr>
          <w:lang w:val="tk-TM"/>
        </w:rPr>
        <w:t xml:space="preserve">hem </w:t>
      </w:r>
      <w:r w:rsidR="003A62B1">
        <w:rPr>
          <w:lang w:val="tk-TM"/>
        </w:rPr>
        <w:t xml:space="preserve">MHG </w:t>
      </w:r>
      <w:r w:rsidR="003B13CE" w:rsidRPr="00761937">
        <w:rPr>
          <w:lang w:val="tk-TM"/>
        </w:rPr>
        <w:t>Türkmenistan</w:t>
      </w:r>
      <w:r w:rsidR="003B13CE">
        <w:rPr>
          <w:lang w:val="tk-TM"/>
        </w:rPr>
        <w:t xml:space="preserve">yň hökümetine hem migrantlara hyzmatlar we maslahatlar bermek arkaly hemmelere peýda berjek tertipli we kanuny ýol bilen göçmekligi öňe sürýär. MHG Türkmenistanda 3 ugur boýunça işlerini alyp barýar: </w:t>
      </w:r>
      <w:r w:rsidR="003B13CE" w:rsidRPr="00761937">
        <w:rPr>
          <w:lang w:val="tk-TM"/>
        </w:rPr>
        <w:t>adam söwdasyna garşy göreş we migrantlara kömek, migrasiýa we saglygy goraýyş, migrasiýa we adatdan daşary ýagdaýlar.</w:t>
      </w:r>
      <w:r w:rsidR="003B13CE">
        <w:rPr>
          <w:lang w:val="tk-TM"/>
        </w:rPr>
        <w:t xml:space="preserve"> </w:t>
      </w:r>
    </w:p>
    <w:p w14:paraId="2923CE01" w14:textId="77777777" w:rsidR="00B73179" w:rsidRDefault="006D5B95" w:rsidP="00826DE4">
      <w:pPr>
        <w:jc w:val="both"/>
        <w:rPr>
          <w:lang w:val="tk-TM"/>
        </w:rPr>
      </w:pPr>
      <w:r>
        <w:rPr>
          <w:lang w:val="tk-TM"/>
        </w:rPr>
        <w:t xml:space="preserve">2019-njy ýylda MHG Türkmenistanyň Döwlet migrasiýa gullugy </w:t>
      </w:r>
      <w:r w:rsidR="00B73179">
        <w:rPr>
          <w:lang w:val="tk-TM"/>
        </w:rPr>
        <w:t xml:space="preserve">(TDMG) </w:t>
      </w:r>
      <w:r>
        <w:rPr>
          <w:lang w:val="tk-TM"/>
        </w:rPr>
        <w:t xml:space="preserve">bilen migrasiýa boýunça statiska maglumatlary bilen işleşmekde milli kuwwatlylygy ýokarlandyrmak we milli strategiýany işläp düzmek, şeýle hem 2030-njy ýyla çenli döwür üçin kesgitlenen Durnukly ösüş maksatlaryna ýetmek boýunça bilelikdäki taslamany taýýarlady. </w:t>
      </w:r>
      <w:r w:rsidR="00B73179">
        <w:rPr>
          <w:lang w:val="tk-TM"/>
        </w:rPr>
        <w:t>2021-nji ýylda MHG-nyň Türkmenistandaky wekilhanasy Türkmenistanyň hökümeti, hususan-da TDMG bilen bilelikde MHG-nyň Ösüş Fondunyň maliýe goldawy bilen “</w:t>
      </w:r>
      <w:r w:rsidR="00B73179" w:rsidRPr="00B73179">
        <w:rPr>
          <w:lang w:val="tk-TM"/>
        </w:rPr>
        <w:t xml:space="preserve">Türkmenistanyň milli ösüş meýilnamalary üçin migrasiýa </w:t>
      </w:r>
      <w:r w:rsidR="00B73179">
        <w:rPr>
          <w:lang w:val="tk-TM"/>
        </w:rPr>
        <w:t>boýunça statistika maglumatlaryny</w:t>
      </w:r>
      <w:r w:rsidR="00B73179" w:rsidRPr="00B73179">
        <w:rPr>
          <w:lang w:val="tk-TM"/>
        </w:rPr>
        <w:t xml:space="preserve"> ýygnamak, derňemek we ulanmak üçin milli mümkinçilikleri döretmek</w:t>
      </w:r>
      <w:r w:rsidR="00B73179">
        <w:rPr>
          <w:lang w:val="tk-TM"/>
        </w:rPr>
        <w:t>” atly taslamasyny güýje girizdi.</w:t>
      </w:r>
      <w:r w:rsidR="00582898">
        <w:rPr>
          <w:lang w:val="tk-TM"/>
        </w:rPr>
        <w:t xml:space="preserve"> Taslamanyň maksady Türkmenistanyň hökümetine subutnamalara esaslanýan strategiýalary işläp düzmek arkaly migrasiýa dolandyrylşyny güýçlendirmekde ýardam bermek bolup durýar. Taslamanyň garaşylýan netijäni bermegi arkaly bu maksada ýetmek mümkin bolar: </w:t>
      </w:r>
      <w:r w:rsidR="00582898" w:rsidRPr="00582898">
        <w:rPr>
          <w:lang w:val="tk-TM"/>
        </w:rPr>
        <w:t>Türkmenistan hökümeti migrasiýa</w:t>
      </w:r>
      <w:r w:rsidR="00582898">
        <w:rPr>
          <w:lang w:val="tk-TM"/>
        </w:rPr>
        <w:t xml:space="preserve"> boýunça </w:t>
      </w:r>
      <w:r w:rsidR="00582898" w:rsidRPr="00582898">
        <w:rPr>
          <w:lang w:val="tk-TM"/>
        </w:rPr>
        <w:t xml:space="preserve">maglumatlary ýygnamagy we derňewi </w:t>
      </w:r>
      <w:r w:rsidR="00582898">
        <w:rPr>
          <w:lang w:val="tk-TM"/>
        </w:rPr>
        <w:t>güýçlendirmek arkaly migrasiýa pudagynda alnyp barylýan işleri</w:t>
      </w:r>
      <w:r w:rsidR="00582898" w:rsidRPr="00582898">
        <w:rPr>
          <w:lang w:val="tk-TM"/>
        </w:rPr>
        <w:t xml:space="preserve"> milli ösüş meýilnamalaryna goşýar</w:t>
      </w:r>
      <w:r w:rsidR="00582898">
        <w:rPr>
          <w:lang w:val="tk-TM"/>
        </w:rPr>
        <w:t>.</w:t>
      </w:r>
      <w:r w:rsidR="00BE05BB">
        <w:rPr>
          <w:lang w:val="tk-TM"/>
        </w:rPr>
        <w:t xml:space="preserve"> Kesgitlenen netijä ýetmek üçin taslama maglumatlary ýygnama/seljermek (Netije 1.1) we subutnamalara esaslanýan strategiýalary </w:t>
      </w:r>
      <w:r w:rsidR="00EF3FE9">
        <w:rPr>
          <w:lang w:val="tk-TM"/>
        </w:rPr>
        <w:t xml:space="preserve">işläp düzmekde mümkinçilikleri güýçlendirmäge gönükdiriler. Birinji netijä ýetmeklik üçin jynsy aýratynlyklar barada maglumatlary hem öz içine alýan maglumatlary ýygnamagyň we seljermegiň usullaryny öwredýän okuw sapaklarynyň birnäçesini geçirmek arkaly ýetip bolar. Ikinji maksada bolsa </w:t>
      </w:r>
      <w:r w:rsidR="00152BBD">
        <w:rPr>
          <w:lang w:val="tk-TM"/>
        </w:rPr>
        <w:t xml:space="preserve">milli pudaklaýyn strategiýalary </w:t>
      </w:r>
      <w:r w:rsidR="00152BBD">
        <w:rPr>
          <w:lang w:val="tk-TM"/>
        </w:rPr>
        <w:lastRenderedPageBreak/>
        <w:t>düzmek we migrasiýa ulgamyny dolandyrmakdan jogapkär döwlet edaralarynyň hünärmenleri bilen subutnamalara esaslanýan strategiýalary düzmek boýunça seminarlary guramak arkaly ýetmek mümkin olar.</w:t>
      </w:r>
    </w:p>
    <w:p w14:paraId="5DA2BEE6" w14:textId="77777777" w:rsidR="00152BBD" w:rsidRDefault="00152BBD" w:rsidP="00826DE4">
      <w:pPr>
        <w:jc w:val="both"/>
        <w:rPr>
          <w:lang w:val="tk-TM"/>
        </w:rPr>
      </w:pPr>
    </w:p>
    <w:p w14:paraId="478262C8" w14:textId="77777777" w:rsidR="00826DE4" w:rsidRPr="00FD2994" w:rsidRDefault="00826DE4" w:rsidP="00826DE4">
      <w:pPr>
        <w:widowControl w:val="0"/>
        <w:shd w:val="clear" w:color="auto" w:fill="5B9BD5" w:themeFill="accent1"/>
        <w:spacing w:before="120" w:after="120" w:line="240" w:lineRule="auto"/>
        <w:jc w:val="both"/>
        <w:rPr>
          <w:rFonts w:cstheme="minorHAnsi"/>
          <w:b/>
          <w:bCs/>
          <w:color w:val="FFFFFF" w:themeColor="background1"/>
          <w:lang w:val="tk-TM"/>
        </w:rPr>
      </w:pPr>
      <w:r w:rsidRPr="008C1FC4">
        <w:rPr>
          <w:rFonts w:cstheme="minorHAnsi"/>
          <w:b/>
          <w:bCs/>
          <w:color w:val="FFFFFF" w:themeColor="background1"/>
        </w:rPr>
        <w:t xml:space="preserve">2. </w:t>
      </w:r>
      <w:r w:rsidR="00FD2994">
        <w:rPr>
          <w:rFonts w:cstheme="minorHAnsi"/>
          <w:b/>
          <w:bCs/>
          <w:color w:val="FFFFFF" w:themeColor="background1"/>
          <w:lang w:val="tk-TM"/>
        </w:rPr>
        <w:t>TEHNIKI ÝUMUŞYŇ MAKSADY</w:t>
      </w:r>
    </w:p>
    <w:p w14:paraId="70147BB4" w14:textId="77777777" w:rsidR="005B7FC2" w:rsidRPr="005B7FC2" w:rsidRDefault="00AB07A1" w:rsidP="00826DE4">
      <w:pPr>
        <w:jc w:val="both"/>
        <w:rPr>
          <w:lang w:val="tk-TM"/>
        </w:rPr>
      </w:pPr>
      <w:bookmarkStart w:id="0" w:name="_GoBack"/>
      <w:r w:rsidRPr="00AB07A1">
        <w:rPr>
          <w:lang w:val="tk-TM"/>
        </w:rPr>
        <w:t xml:space="preserve">Hünärmen Türkmenistanyň Döwlet </w:t>
      </w:r>
      <w:r>
        <w:rPr>
          <w:lang w:val="tk-TM"/>
        </w:rPr>
        <w:t>m</w:t>
      </w:r>
      <w:r w:rsidRPr="00AB07A1">
        <w:rPr>
          <w:lang w:val="tk-TM"/>
        </w:rPr>
        <w:t xml:space="preserve">igrasiýa </w:t>
      </w:r>
      <w:r>
        <w:rPr>
          <w:lang w:val="tk-TM"/>
        </w:rPr>
        <w:t>g</w:t>
      </w:r>
      <w:r w:rsidRPr="00AB07A1">
        <w:rPr>
          <w:lang w:val="tk-TM"/>
        </w:rPr>
        <w:t>ullugyn</w:t>
      </w:r>
      <w:r>
        <w:rPr>
          <w:lang w:val="tk-TM"/>
        </w:rPr>
        <w:t>a</w:t>
      </w:r>
      <w:r w:rsidRPr="00AB07A1">
        <w:rPr>
          <w:lang w:val="tk-TM"/>
        </w:rPr>
        <w:t xml:space="preserve"> migrasiýa maglumatlaryny ýygnamak, derňemek we ulanmak </w:t>
      </w:r>
      <w:r>
        <w:rPr>
          <w:lang w:val="tk-TM"/>
        </w:rPr>
        <w:t xml:space="preserve">boýunça gerek bolan </w:t>
      </w:r>
      <w:r w:rsidRPr="00AB07A1">
        <w:rPr>
          <w:lang w:val="tk-TM"/>
        </w:rPr>
        <w:t>zerurlyklaryny gözden geçirmeli.</w:t>
      </w:r>
      <w:r>
        <w:rPr>
          <w:lang w:val="tk-TM"/>
        </w:rPr>
        <w:t xml:space="preserve"> Hünärmeniň MHG tarapyndan gözden geçiriljek we tassyklanyljak zerurlyklary ýüze çykarmak boýunça ulanyljak usullaryň we gurallaryň sanawyny düzmegine garaşylýar. </w:t>
      </w:r>
      <w:r w:rsidR="005B7FC2">
        <w:rPr>
          <w:lang w:val="tk-TM"/>
        </w:rPr>
        <w:t>Taslamanyň çäklerinde Döwlet migrasiýa gullugynyň, Maliýe we ykdysadyýet ministrliginiň, Statistika barada</w:t>
      </w:r>
      <w:r w:rsidR="00345C54">
        <w:rPr>
          <w:lang w:val="tk-TM"/>
        </w:rPr>
        <w:t>ky</w:t>
      </w:r>
      <w:r w:rsidR="005B7FC2">
        <w:rPr>
          <w:lang w:val="tk-TM"/>
        </w:rPr>
        <w:t xml:space="preserve"> döwlet komitetiniň we beýleki degişli edaralaryň gatnaşmagynda duşuşyklaryň sanly wideo aragatnaşyk arkaly geçirilmegi meýilleşdirilýär. </w:t>
      </w:r>
      <w:r w:rsidR="005B7FC2" w:rsidRPr="005B7FC2">
        <w:rPr>
          <w:lang w:val="tk-TM"/>
        </w:rPr>
        <w:t>Zerurlyklary bahalandyrmakdan ugur alyp, taslama jyns taýdan duýgur maglumatlary ýygnamak we seljeriş usulyýetleri boýunça birnäçe okuw sapaklaryna ýol</w:t>
      </w:r>
      <w:r w:rsidR="00C8783C">
        <w:rPr>
          <w:lang w:val="tk-TM"/>
        </w:rPr>
        <w:t xml:space="preserve">başçylyk eder, bu 2030-njy ýyla çenli </w:t>
      </w:r>
      <w:r w:rsidR="00AB3D22">
        <w:rPr>
          <w:lang w:val="tk-TM"/>
        </w:rPr>
        <w:t xml:space="preserve">döwür üçin </w:t>
      </w:r>
      <w:r w:rsidR="00C8783C">
        <w:rPr>
          <w:lang w:val="tk-TM"/>
        </w:rPr>
        <w:t>G</w:t>
      </w:r>
      <w:r w:rsidR="005B7FC2" w:rsidRPr="005B7FC2">
        <w:rPr>
          <w:lang w:val="tk-TM"/>
        </w:rPr>
        <w:t>ün tertibi boýunça ýurduň borçnamalaryny ýerine ýetirmekde öňegidişlik barada hasabat bermek üçin ulanylar.</w:t>
      </w:r>
    </w:p>
    <w:bookmarkEnd w:id="0"/>
    <w:p w14:paraId="5CDA9B8E" w14:textId="77777777" w:rsidR="00826DE4" w:rsidRPr="00FE0A4F" w:rsidRDefault="00826DE4" w:rsidP="00826DE4">
      <w:pPr>
        <w:jc w:val="both"/>
        <w:rPr>
          <w:rFonts w:cstheme="minorHAnsi"/>
        </w:rPr>
      </w:pPr>
    </w:p>
    <w:p w14:paraId="498E7778" w14:textId="77777777" w:rsidR="00826DE4" w:rsidRPr="0066338A" w:rsidRDefault="00826DE4" w:rsidP="00826DE4">
      <w:pPr>
        <w:widowControl w:val="0"/>
        <w:shd w:val="clear" w:color="auto" w:fill="5B9BD5" w:themeFill="accent1"/>
        <w:spacing w:before="120" w:after="120" w:line="240" w:lineRule="auto"/>
        <w:jc w:val="both"/>
        <w:rPr>
          <w:rFonts w:cstheme="minorHAnsi"/>
          <w:b/>
          <w:bCs/>
          <w:color w:val="FFFFFF" w:themeColor="background1"/>
        </w:rPr>
      </w:pPr>
      <w:r w:rsidRPr="00DF7AFF">
        <w:rPr>
          <w:rFonts w:cstheme="minorHAnsi"/>
          <w:b/>
          <w:bCs/>
          <w:color w:val="FFFFFF" w:themeColor="background1"/>
        </w:rPr>
        <w:t>3.</w:t>
      </w:r>
      <w:r w:rsidRPr="008A1C38">
        <w:rPr>
          <w:rFonts w:cstheme="minorHAnsi"/>
          <w:b/>
          <w:bCs/>
          <w:color w:val="FFFFFF" w:themeColor="background1"/>
          <w:lang w:val="tk-TM"/>
        </w:rPr>
        <w:t xml:space="preserve"> </w:t>
      </w:r>
      <w:r w:rsidR="008A1C38" w:rsidRPr="008A1C38">
        <w:rPr>
          <w:rFonts w:cstheme="minorHAnsi"/>
          <w:b/>
          <w:bCs/>
          <w:color w:val="FFFFFF" w:themeColor="background1"/>
          <w:lang w:val="tk-TM"/>
        </w:rPr>
        <w:t>Hünärmeniň ýerine ýetirmeli işleri we jogapkärçiligi</w:t>
      </w:r>
      <w:r>
        <w:rPr>
          <w:rFonts w:cstheme="minorHAnsi"/>
          <w:b/>
          <w:bCs/>
          <w:color w:val="FFFFFF" w:themeColor="background1"/>
          <w:lang w:val="tk-TM"/>
        </w:rPr>
        <w:t>:</w:t>
      </w:r>
    </w:p>
    <w:p w14:paraId="798A0B1C" w14:textId="77777777" w:rsidR="008A1C38" w:rsidRDefault="008A1C38" w:rsidP="00826DE4">
      <w:pPr>
        <w:spacing w:line="276" w:lineRule="auto"/>
        <w:rPr>
          <w:b/>
          <w:bCs/>
          <w:lang w:val="tk-TM"/>
        </w:rPr>
      </w:pPr>
      <w:r>
        <w:rPr>
          <w:b/>
          <w:bCs/>
          <w:lang w:val="tk-TM"/>
        </w:rPr>
        <w:t>Şu şertnamanyň çäklerinde Maslahatçy/Hünärmen aşakdakylary ýerine ýetirmek üçin işlerini uzakdan alyp barar:</w:t>
      </w:r>
    </w:p>
    <w:p w14:paraId="3FD92D2E" w14:textId="77777777" w:rsidR="009E3ABD" w:rsidRDefault="009E3ABD" w:rsidP="009E3ABD">
      <w:pPr>
        <w:pStyle w:val="a3"/>
        <w:numPr>
          <w:ilvl w:val="0"/>
          <w:numId w:val="1"/>
        </w:numPr>
        <w:spacing w:line="276" w:lineRule="auto"/>
        <w:jc w:val="both"/>
        <w:rPr>
          <w:bCs/>
        </w:rPr>
      </w:pPr>
      <w:r w:rsidRPr="009E3ABD">
        <w:rPr>
          <w:bCs/>
          <w:lang w:val="tk-TM"/>
        </w:rPr>
        <w:t>Milli ösüş</w:t>
      </w:r>
      <w:r>
        <w:rPr>
          <w:bCs/>
          <w:lang w:val="tk-TM"/>
        </w:rPr>
        <w:t>i</w:t>
      </w:r>
      <w:r w:rsidRPr="009E3ABD">
        <w:rPr>
          <w:bCs/>
          <w:lang w:val="tk-TM"/>
        </w:rPr>
        <w:t xml:space="preserve"> meýilnamalaşdyrmak üçin migrasiýa maglumatlaryny ýygnamakda, derňemekde, ýaýratmakda/paýlaşmakda we ulanmakda esasy gyzyklanýan taraplaryň zerurlyklaryny </w:t>
      </w:r>
      <w:r>
        <w:rPr>
          <w:bCs/>
          <w:lang w:val="tk-TM"/>
        </w:rPr>
        <w:t>ýüze çykarmakda ulanyljak</w:t>
      </w:r>
      <w:r w:rsidRPr="009E3ABD">
        <w:rPr>
          <w:bCs/>
          <w:lang w:val="tk-TM"/>
        </w:rPr>
        <w:t xml:space="preserve"> usul</w:t>
      </w:r>
      <w:r>
        <w:rPr>
          <w:bCs/>
          <w:lang w:val="tk-TM"/>
        </w:rPr>
        <w:t>lary</w:t>
      </w:r>
      <w:r w:rsidRPr="009E3ABD">
        <w:rPr>
          <w:bCs/>
          <w:lang w:val="tk-TM"/>
        </w:rPr>
        <w:t xml:space="preserve"> we gurallary işläp düz</w:t>
      </w:r>
      <w:r>
        <w:rPr>
          <w:bCs/>
          <w:lang w:val="tk-TM"/>
        </w:rPr>
        <w:t>mek;</w:t>
      </w:r>
    </w:p>
    <w:p w14:paraId="09A708DE" w14:textId="77777777" w:rsidR="00826DE4" w:rsidRPr="00A1593E" w:rsidRDefault="009E3ABD" w:rsidP="009E3ABD">
      <w:pPr>
        <w:pStyle w:val="a3"/>
        <w:numPr>
          <w:ilvl w:val="0"/>
          <w:numId w:val="1"/>
        </w:numPr>
        <w:spacing w:line="276" w:lineRule="auto"/>
        <w:jc w:val="both"/>
        <w:rPr>
          <w:bCs/>
        </w:rPr>
      </w:pPr>
      <w:r w:rsidRPr="009E3ABD">
        <w:rPr>
          <w:bCs/>
          <w:lang w:val="tk-TM"/>
        </w:rPr>
        <w:t>Bar bolan migrasiýa maglumatlary</w:t>
      </w:r>
      <w:r>
        <w:rPr>
          <w:bCs/>
          <w:lang w:val="tk-TM"/>
        </w:rPr>
        <w:t>ny</w:t>
      </w:r>
      <w:r w:rsidRPr="009E3ABD">
        <w:rPr>
          <w:bCs/>
          <w:lang w:val="tk-TM"/>
        </w:rPr>
        <w:t xml:space="preserve"> ýygnamakda, gaýtadan işlemekde we alyş-çalyş etmekde </w:t>
      </w:r>
      <w:r>
        <w:rPr>
          <w:bCs/>
          <w:lang w:val="tk-TM"/>
        </w:rPr>
        <w:t xml:space="preserve">gerek bolan </w:t>
      </w:r>
      <w:r w:rsidRPr="009E3ABD">
        <w:rPr>
          <w:bCs/>
          <w:lang w:val="tk-TM"/>
        </w:rPr>
        <w:t>zerurlyklary</w:t>
      </w:r>
      <w:r>
        <w:rPr>
          <w:bCs/>
          <w:lang w:val="tk-TM"/>
        </w:rPr>
        <w:t>ň we ýetmezçilikleriň</w:t>
      </w:r>
      <w:r w:rsidRPr="009E3ABD">
        <w:rPr>
          <w:bCs/>
          <w:lang w:val="tk-TM"/>
        </w:rPr>
        <w:t xml:space="preserve"> jikme-jik derňewi</w:t>
      </w:r>
      <w:r>
        <w:rPr>
          <w:bCs/>
          <w:lang w:val="tk-TM"/>
        </w:rPr>
        <w:t>ni</w:t>
      </w:r>
      <w:r w:rsidRPr="009E3ABD">
        <w:rPr>
          <w:bCs/>
          <w:lang w:val="tk-TM"/>
        </w:rPr>
        <w:t xml:space="preserve"> geçirmek</w:t>
      </w:r>
      <w:r w:rsidR="00826DE4" w:rsidRPr="00A1593E">
        <w:rPr>
          <w:bCs/>
        </w:rPr>
        <w:t xml:space="preserve">; </w:t>
      </w:r>
    </w:p>
    <w:p w14:paraId="680BE73E" w14:textId="77777777" w:rsidR="00826DE4" w:rsidRDefault="00BD2D5F" w:rsidP="00BD2D5F">
      <w:pPr>
        <w:pStyle w:val="a3"/>
        <w:numPr>
          <w:ilvl w:val="0"/>
          <w:numId w:val="1"/>
        </w:numPr>
        <w:spacing w:line="276" w:lineRule="auto"/>
        <w:jc w:val="both"/>
        <w:rPr>
          <w:bCs/>
        </w:rPr>
      </w:pPr>
      <w:r w:rsidRPr="00BD2D5F">
        <w:rPr>
          <w:bCs/>
          <w:lang w:val="tk-TM"/>
        </w:rPr>
        <w:t xml:space="preserve">Türkmenistanyň degişli </w:t>
      </w:r>
      <w:r>
        <w:rPr>
          <w:bCs/>
          <w:lang w:val="tk-TM"/>
        </w:rPr>
        <w:t xml:space="preserve">edaralarynyň </w:t>
      </w:r>
      <w:r w:rsidRPr="00BD2D5F">
        <w:rPr>
          <w:bCs/>
          <w:lang w:val="tk-TM"/>
        </w:rPr>
        <w:t>migrasiýa maglumatlary</w:t>
      </w:r>
      <w:r>
        <w:rPr>
          <w:bCs/>
          <w:lang w:val="tk-TM"/>
        </w:rPr>
        <w:t>ny</w:t>
      </w:r>
      <w:r w:rsidRPr="00BD2D5F">
        <w:rPr>
          <w:bCs/>
          <w:lang w:val="tk-TM"/>
        </w:rPr>
        <w:t xml:space="preserve"> ýygnamak, derňemek, ýaýratmak we ula</w:t>
      </w:r>
      <w:r>
        <w:rPr>
          <w:bCs/>
          <w:lang w:val="tk-TM"/>
        </w:rPr>
        <w:t>nmak mümkinçiliklerini kesgitlemek</w:t>
      </w:r>
      <w:r w:rsidR="00826DE4" w:rsidRPr="00A1593E">
        <w:rPr>
          <w:bCs/>
        </w:rPr>
        <w:t>;</w:t>
      </w:r>
      <w:r w:rsidR="00826DE4">
        <w:rPr>
          <w:bCs/>
        </w:rPr>
        <w:t xml:space="preserve"> </w:t>
      </w:r>
    </w:p>
    <w:p w14:paraId="2BB31103" w14:textId="77777777" w:rsidR="00BD2D5F" w:rsidRDefault="00BD2D5F" w:rsidP="00826DE4">
      <w:pPr>
        <w:pStyle w:val="a3"/>
        <w:numPr>
          <w:ilvl w:val="0"/>
          <w:numId w:val="1"/>
        </w:numPr>
        <w:spacing w:line="276" w:lineRule="auto"/>
        <w:jc w:val="both"/>
        <w:rPr>
          <w:bCs/>
        </w:rPr>
      </w:pPr>
      <w:r>
        <w:rPr>
          <w:bCs/>
          <w:lang w:val="tk-TM"/>
        </w:rPr>
        <w:t xml:space="preserve">Türkmenistanyň hökümetine migrasiýany dolandyrmak we </w:t>
      </w:r>
      <w:r w:rsidR="00E13414">
        <w:rPr>
          <w:bCs/>
          <w:lang w:val="tk-TM"/>
        </w:rPr>
        <w:t>strategiýalary düzmekde ýardam bermek maksady bilen, ýygnalan maglumatlar esasynda ygtybarly we hemmetaraplaýyn statistika maglumatlaryny döretmäge bolan mümkinçilik barada habar bermek;</w:t>
      </w:r>
    </w:p>
    <w:p w14:paraId="0FA0719D" w14:textId="77777777" w:rsidR="00E13414" w:rsidRPr="00E13414" w:rsidRDefault="00E13414" w:rsidP="00E13414">
      <w:pPr>
        <w:pStyle w:val="a3"/>
        <w:numPr>
          <w:ilvl w:val="0"/>
          <w:numId w:val="1"/>
        </w:numPr>
        <w:spacing w:line="276" w:lineRule="auto"/>
        <w:jc w:val="both"/>
        <w:rPr>
          <w:bCs/>
          <w:lang w:val="tk-TM"/>
        </w:rPr>
      </w:pPr>
      <w:r w:rsidRPr="00E13414">
        <w:rPr>
          <w:bCs/>
          <w:lang w:val="tk-TM"/>
        </w:rPr>
        <w:t xml:space="preserve">Migrasiýa maglumatlaryny milli ösüş meýilnamalaryna </w:t>
      </w:r>
      <w:r>
        <w:rPr>
          <w:bCs/>
          <w:lang w:val="tk-TM"/>
        </w:rPr>
        <w:t xml:space="preserve">girizmek üçin olary </w:t>
      </w:r>
      <w:r w:rsidRPr="00E13414">
        <w:rPr>
          <w:bCs/>
          <w:lang w:val="tk-TM"/>
        </w:rPr>
        <w:t xml:space="preserve">ýygnamak, derňemek, ýaýratmak we birleşdirmek üçin milli mümkinçilikleri döretmek boýunça </w:t>
      </w:r>
      <w:r>
        <w:rPr>
          <w:bCs/>
          <w:lang w:val="tk-TM"/>
        </w:rPr>
        <w:t>teklip taýýarlamak.</w:t>
      </w:r>
    </w:p>
    <w:p w14:paraId="19335F7E" w14:textId="77777777" w:rsidR="00826DE4" w:rsidRDefault="00826DE4" w:rsidP="00826DE4">
      <w:pPr>
        <w:spacing w:line="276" w:lineRule="auto"/>
        <w:jc w:val="both"/>
        <w:rPr>
          <w:bCs/>
        </w:rPr>
      </w:pPr>
    </w:p>
    <w:p w14:paraId="62E314E0" w14:textId="77777777" w:rsidR="00E13414" w:rsidRDefault="00E13414" w:rsidP="00826DE4">
      <w:pPr>
        <w:spacing w:line="276" w:lineRule="auto"/>
        <w:jc w:val="both"/>
        <w:rPr>
          <w:bCs/>
        </w:rPr>
      </w:pPr>
    </w:p>
    <w:p w14:paraId="3CA4C6BE" w14:textId="77777777" w:rsidR="00E13414" w:rsidRDefault="00E13414" w:rsidP="00826DE4">
      <w:pPr>
        <w:spacing w:line="276" w:lineRule="auto"/>
        <w:jc w:val="both"/>
        <w:rPr>
          <w:bCs/>
        </w:rPr>
      </w:pPr>
    </w:p>
    <w:p w14:paraId="18693A0C" w14:textId="77777777" w:rsidR="00826DE4" w:rsidRDefault="00826DE4" w:rsidP="00826DE4">
      <w:pPr>
        <w:spacing w:line="276" w:lineRule="auto"/>
        <w:jc w:val="both"/>
        <w:rPr>
          <w:bCs/>
        </w:rPr>
      </w:pPr>
    </w:p>
    <w:tbl>
      <w:tblPr>
        <w:tblStyle w:val="a9"/>
        <w:tblW w:w="0" w:type="auto"/>
        <w:tblLook w:val="04A0" w:firstRow="1" w:lastRow="0" w:firstColumn="1" w:lastColumn="0" w:noHBand="0" w:noVBand="1"/>
      </w:tblPr>
      <w:tblGrid>
        <w:gridCol w:w="805"/>
        <w:gridCol w:w="5425"/>
        <w:gridCol w:w="3115"/>
      </w:tblGrid>
      <w:tr w:rsidR="00826DE4" w14:paraId="4E4E9F8B" w14:textId="77777777" w:rsidTr="00F24CCF">
        <w:tc>
          <w:tcPr>
            <w:tcW w:w="805" w:type="dxa"/>
            <w:vAlign w:val="center"/>
          </w:tcPr>
          <w:p w14:paraId="17E49BBA" w14:textId="77777777" w:rsidR="00826DE4" w:rsidRPr="00DE696C" w:rsidRDefault="00826DE4" w:rsidP="00F24CCF">
            <w:pPr>
              <w:spacing w:line="276" w:lineRule="auto"/>
              <w:jc w:val="center"/>
              <w:rPr>
                <w:b/>
                <w:bCs/>
              </w:rPr>
            </w:pPr>
            <w:r w:rsidRPr="00DE696C">
              <w:rPr>
                <w:b/>
                <w:bCs/>
              </w:rPr>
              <w:lastRenderedPageBreak/>
              <w:t>№</w:t>
            </w:r>
          </w:p>
        </w:tc>
        <w:tc>
          <w:tcPr>
            <w:tcW w:w="5425" w:type="dxa"/>
            <w:vAlign w:val="center"/>
          </w:tcPr>
          <w:p w14:paraId="3836FF58" w14:textId="77777777" w:rsidR="00826DE4" w:rsidRPr="009B5945" w:rsidRDefault="009B5945" w:rsidP="00F24CCF">
            <w:pPr>
              <w:spacing w:line="276" w:lineRule="auto"/>
              <w:jc w:val="center"/>
              <w:rPr>
                <w:b/>
                <w:bCs/>
                <w:lang w:val="tk-TM"/>
              </w:rPr>
            </w:pPr>
            <w:r>
              <w:rPr>
                <w:b/>
                <w:bCs/>
                <w:lang w:val="tk-TM"/>
              </w:rPr>
              <w:t>Talaplar</w:t>
            </w:r>
          </w:p>
        </w:tc>
        <w:tc>
          <w:tcPr>
            <w:tcW w:w="3115" w:type="dxa"/>
            <w:vAlign w:val="center"/>
          </w:tcPr>
          <w:p w14:paraId="30EEA577" w14:textId="77777777" w:rsidR="00826DE4" w:rsidRPr="009B5945" w:rsidRDefault="009B5945" w:rsidP="00F24CCF">
            <w:pPr>
              <w:spacing w:line="276" w:lineRule="auto"/>
              <w:jc w:val="center"/>
              <w:rPr>
                <w:b/>
                <w:bCs/>
                <w:lang w:val="tk-TM"/>
              </w:rPr>
            </w:pPr>
            <w:r>
              <w:rPr>
                <w:b/>
                <w:bCs/>
                <w:lang w:val="tk-TM"/>
              </w:rPr>
              <w:t>Takmynan senesi</w:t>
            </w:r>
          </w:p>
        </w:tc>
      </w:tr>
      <w:tr w:rsidR="00826DE4" w14:paraId="3DC657D0" w14:textId="77777777" w:rsidTr="00F24CCF">
        <w:tc>
          <w:tcPr>
            <w:tcW w:w="805" w:type="dxa"/>
            <w:vAlign w:val="center"/>
          </w:tcPr>
          <w:p w14:paraId="394B851E" w14:textId="77777777" w:rsidR="00826DE4" w:rsidRPr="00DE696C" w:rsidRDefault="00826DE4" w:rsidP="00F24CCF">
            <w:pPr>
              <w:spacing w:line="276" w:lineRule="auto"/>
              <w:jc w:val="center"/>
              <w:rPr>
                <w:b/>
                <w:bCs/>
              </w:rPr>
            </w:pPr>
            <w:r w:rsidRPr="00DE696C">
              <w:rPr>
                <w:b/>
                <w:bCs/>
              </w:rPr>
              <w:t>1</w:t>
            </w:r>
          </w:p>
        </w:tc>
        <w:tc>
          <w:tcPr>
            <w:tcW w:w="5425" w:type="dxa"/>
            <w:vAlign w:val="center"/>
          </w:tcPr>
          <w:p w14:paraId="213E9FC6" w14:textId="77777777" w:rsidR="00826DE4" w:rsidRPr="009B5945" w:rsidRDefault="009B5945" w:rsidP="00F24CCF">
            <w:pPr>
              <w:spacing w:line="276" w:lineRule="auto"/>
              <w:jc w:val="center"/>
              <w:rPr>
                <w:bCs/>
                <w:lang w:val="tk-TM"/>
              </w:rPr>
            </w:pPr>
            <w:r>
              <w:rPr>
                <w:bCs/>
                <w:lang w:val="tk-TM"/>
              </w:rPr>
              <w:t xml:space="preserve">Hasiýetnama </w:t>
            </w:r>
            <w:r w:rsidR="0028058F">
              <w:rPr>
                <w:bCs/>
                <w:lang w:val="tk-TM"/>
              </w:rPr>
              <w:t>we terjimehal tabşyrmagyň soňky möhleti</w:t>
            </w:r>
          </w:p>
        </w:tc>
        <w:tc>
          <w:tcPr>
            <w:tcW w:w="3115" w:type="dxa"/>
            <w:vAlign w:val="center"/>
          </w:tcPr>
          <w:p w14:paraId="7A843A87" w14:textId="77777777" w:rsidR="00826DE4" w:rsidRPr="00C10D5A" w:rsidRDefault="00826DE4" w:rsidP="009B5945">
            <w:pPr>
              <w:spacing w:line="276" w:lineRule="auto"/>
              <w:jc w:val="center"/>
              <w:rPr>
                <w:bCs/>
              </w:rPr>
            </w:pPr>
            <w:r>
              <w:rPr>
                <w:bCs/>
                <w:lang w:val="en-US"/>
              </w:rPr>
              <w:t>18</w:t>
            </w:r>
            <w:r w:rsidR="009B5945">
              <w:rPr>
                <w:bCs/>
                <w:lang w:val="tk-TM"/>
              </w:rPr>
              <w:t>-nji aprel</w:t>
            </w:r>
            <w:r>
              <w:rPr>
                <w:bCs/>
              </w:rPr>
              <w:t>, 2021</w:t>
            </w:r>
          </w:p>
        </w:tc>
      </w:tr>
      <w:tr w:rsidR="00826DE4" w14:paraId="2E4A16E7" w14:textId="77777777" w:rsidTr="00F24CCF">
        <w:tc>
          <w:tcPr>
            <w:tcW w:w="805" w:type="dxa"/>
            <w:vAlign w:val="center"/>
          </w:tcPr>
          <w:p w14:paraId="7D238952" w14:textId="77777777" w:rsidR="00826DE4" w:rsidRPr="00DE696C" w:rsidRDefault="00826DE4" w:rsidP="00F24CCF">
            <w:pPr>
              <w:spacing w:line="276" w:lineRule="auto"/>
              <w:jc w:val="center"/>
              <w:rPr>
                <w:b/>
                <w:bCs/>
              </w:rPr>
            </w:pPr>
            <w:r w:rsidRPr="00DE696C">
              <w:rPr>
                <w:b/>
                <w:bCs/>
              </w:rPr>
              <w:t>2</w:t>
            </w:r>
          </w:p>
        </w:tc>
        <w:tc>
          <w:tcPr>
            <w:tcW w:w="5425" w:type="dxa"/>
            <w:vAlign w:val="center"/>
          </w:tcPr>
          <w:p w14:paraId="575808EC" w14:textId="77777777" w:rsidR="00826DE4" w:rsidRDefault="0028058F" w:rsidP="0028058F">
            <w:pPr>
              <w:spacing w:line="276" w:lineRule="auto"/>
              <w:jc w:val="center"/>
              <w:rPr>
                <w:bCs/>
              </w:rPr>
            </w:pPr>
            <w:r>
              <w:rPr>
                <w:bCs/>
                <w:lang w:val="tk-TM"/>
              </w:rPr>
              <w:t xml:space="preserve">Zerurlyklary ýüze çykarmagyň usullary we gurallary </w:t>
            </w:r>
          </w:p>
        </w:tc>
        <w:tc>
          <w:tcPr>
            <w:tcW w:w="3115" w:type="dxa"/>
            <w:vAlign w:val="center"/>
          </w:tcPr>
          <w:p w14:paraId="675B2292" w14:textId="77777777" w:rsidR="00826DE4" w:rsidRDefault="00826DE4" w:rsidP="009B5945">
            <w:pPr>
              <w:spacing w:line="276" w:lineRule="auto"/>
              <w:jc w:val="center"/>
              <w:rPr>
                <w:bCs/>
              </w:rPr>
            </w:pPr>
            <w:r>
              <w:rPr>
                <w:bCs/>
              </w:rPr>
              <w:t>10</w:t>
            </w:r>
            <w:r w:rsidR="009B5945">
              <w:rPr>
                <w:bCs/>
                <w:lang w:val="tk-TM"/>
              </w:rPr>
              <w:t>-njy</w:t>
            </w:r>
            <w:r>
              <w:rPr>
                <w:bCs/>
              </w:rPr>
              <w:t xml:space="preserve"> </w:t>
            </w:r>
            <w:r w:rsidR="009B5945">
              <w:rPr>
                <w:bCs/>
                <w:lang w:val="tk-TM"/>
              </w:rPr>
              <w:t>maý</w:t>
            </w:r>
            <w:r>
              <w:rPr>
                <w:bCs/>
              </w:rPr>
              <w:t>, 2021</w:t>
            </w:r>
          </w:p>
        </w:tc>
      </w:tr>
      <w:tr w:rsidR="00826DE4" w14:paraId="10CC986E" w14:textId="77777777" w:rsidTr="00F24CCF">
        <w:tc>
          <w:tcPr>
            <w:tcW w:w="805" w:type="dxa"/>
            <w:vAlign w:val="center"/>
          </w:tcPr>
          <w:p w14:paraId="6B5D69EA" w14:textId="77777777" w:rsidR="00826DE4" w:rsidRPr="00DE696C" w:rsidRDefault="00826DE4" w:rsidP="00F24CCF">
            <w:pPr>
              <w:spacing w:line="276" w:lineRule="auto"/>
              <w:jc w:val="center"/>
              <w:rPr>
                <w:b/>
                <w:bCs/>
              </w:rPr>
            </w:pPr>
            <w:r w:rsidRPr="00DE696C">
              <w:rPr>
                <w:b/>
                <w:bCs/>
              </w:rPr>
              <w:t>3</w:t>
            </w:r>
          </w:p>
        </w:tc>
        <w:tc>
          <w:tcPr>
            <w:tcW w:w="5425" w:type="dxa"/>
            <w:vAlign w:val="center"/>
          </w:tcPr>
          <w:p w14:paraId="79B53994" w14:textId="77777777" w:rsidR="00826DE4" w:rsidRDefault="0028058F" w:rsidP="0028058F">
            <w:pPr>
              <w:spacing w:line="276" w:lineRule="auto"/>
              <w:jc w:val="center"/>
              <w:rPr>
                <w:bCs/>
              </w:rPr>
            </w:pPr>
            <w:r>
              <w:rPr>
                <w:bCs/>
                <w:lang w:val="tk-TM"/>
              </w:rPr>
              <w:t>Zerurlyklar barada hasabatyň 1-nji nusgasy</w:t>
            </w:r>
          </w:p>
        </w:tc>
        <w:tc>
          <w:tcPr>
            <w:tcW w:w="3115" w:type="dxa"/>
            <w:vAlign w:val="center"/>
          </w:tcPr>
          <w:p w14:paraId="386EE178" w14:textId="77777777" w:rsidR="00826DE4" w:rsidRDefault="00826DE4" w:rsidP="009B5945">
            <w:pPr>
              <w:spacing w:line="276" w:lineRule="auto"/>
              <w:jc w:val="center"/>
              <w:rPr>
                <w:bCs/>
              </w:rPr>
            </w:pPr>
            <w:r>
              <w:rPr>
                <w:bCs/>
              </w:rPr>
              <w:t>30</w:t>
            </w:r>
            <w:r w:rsidR="009B5945">
              <w:rPr>
                <w:bCs/>
                <w:lang w:val="tk-TM"/>
              </w:rPr>
              <w:t>-njy maý</w:t>
            </w:r>
            <w:r>
              <w:rPr>
                <w:bCs/>
              </w:rPr>
              <w:t>, 2021</w:t>
            </w:r>
          </w:p>
        </w:tc>
      </w:tr>
      <w:tr w:rsidR="00826DE4" w14:paraId="25E5D1D7" w14:textId="77777777" w:rsidTr="00F24CCF">
        <w:tc>
          <w:tcPr>
            <w:tcW w:w="805" w:type="dxa"/>
            <w:vAlign w:val="center"/>
          </w:tcPr>
          <w:p w14:paraId="140073A7" w14:textId="77777777" w:rsidR="00826DE4" w:rsidRPr="00DE696C" w:rsidRDefault="00826DE4" w:rsidP="00F24CCF">
            <w:pPr>
              <w:spacing w:line="276" w:lineRule="auto"/>
              <w:jc w:val="center"/>
              <w:rPr>
                <w:b/>
                <w:bCs/>
              </w:rPr>
            </w:pPr>
            <w:r w:rsidRPr="00DE696C">
              <w:rPr>
                <w:b/>
                <w:bCs/>
              </w:rPr>
              <w:t>4</w:t>
            </w:r>
          </w:p>
        </w:tc>
        <w:tc>
          <w:tcPr>
            <w:tcW w:w="5425" w:type="dxa"/>
            <w:vAlign w:val="center"/>
          </w:tcPr>
          <w:p w14:paraId="70619047" w14:textId="77777777" w:rsidR="00826DE4" w:rsidRPr="0028058F" w:rsidRDefault="0028058F" w:rsidP="00F24CCF">
            <w:pPr>
              <w:spacing w:line="276" w:lineRule="auto"/>
              <w:jc w:val="center"/>
              <w:rPr>
                <w:bCs/>
                <w:lang w:val="tk-TM"/>
              </w:rPr>
            </w:pPr>
            <w:r>
              <w:rPr>
                <w:bCs/>
                <w:lang w:val="tk-TM"/>
              </w:rPr>
              <w:t>Zerurlyklar barada hasabatyň jemleýji nusgasy</w:t>
            </w:r>
          </w:p>
        </w:tc>
        <w:tc>
          <w:tcPr>
            <w:tcW w:w="3115" w:type="dxa"/>
            <w:vAlign w:val="center"/>
          </w:tcPr>
          <w:p w14:paraId="69E8DFFD" w14:textId="77777777" w:rsidR="00826DE4" w:rsidRDefault="00826DE4" w:rsidP="009B5945">
            <w:pPr>
              <w:spacing w:line="276" w:lineRule="auto"/>
              <w:jc w:val="center"/>
              <w:rPr>
                <w:bCs/>
              </w:rPr>
            </w:pPr>
            <w:r>
              <w:rPr>
                <w:bCs/>
              </w:rPr>
              <w:t>15</w:t>
            </w:r>
            <w:r w:rsidR="009B5945">
              <w:rPr>
                <w:bCs/>
                <w:lang w:val="tk-TM"/>
              </w:rPr>
              <w:t>-nji iýun</w:t>
            </w:r>
            <w:r>
              <w:rPr>
                <w:bCs/>
              </w:rPr>
              <w:t>, 2021</w:t>
            </w:r>
          </w:p>
        </w:tc>
      </w:tr>
    </w:tbl>
    <w:p w14:paraId="7CAFF247" w14:textId="77777777" w:rsidR="00826DE4" w:rsidRPr="005F7263" w:rsidRDefault="00826DE4" w:rsidP="00826DE4">
      <w:pPr>
        <w:spacing w:line="276" w:lineRule="auto"/>
        <w:jc w:val="both"/>
        <w:rPr>
          <w:bCs/>
        </w:rPr>
      </w:pPr>
    </w:p>
    <w:p w14:paraId="04EE9172" w14:textId="77777777" w:rsidR="00826DE4" w:rsidRPr="00EA57F0" w:rsidRDefault="00826DE4" w:rsidP="00826DE4">
      <w:pPr>
        <w:widowControl w:val="0"/>
        <w:shd w:val="clear" w:color="auto" w:fill="5B9BD5" w:themeFill="accent1"/>
        <w:spacing w:before="120" w:after="120" w:line="240" w:lineRule="auto"/>
        <w:jc w:val="both"/>
        <w:rPr>
          <w:rFonts w:cstheme="minorHAnsi"/>
          <w:b/>
          <w:color w:val="FFFFFF" w:themeColor="background1"/>
        </w:rPr>
      </w:pPr>
      <w:r>
        <w:rPr>
          <w:rFonts w:cstheme="minorHAnsi"/>
          <w:b/>
          <w:color w:val="FFFFFF" w:themeColor="background1"/>
        </w:rPr>
        <w:t xml:space="preserve">4. </w:t>
      </w:r>
      <w:r w:rsidR="0028058F">
        <w:rPr>
          <w:rFonts w:cstheme="minorHAnsi"/>
          <w:b/>
          <w:color w:val="FFFFFF" w:themeColor="background1"/>
          <w:lang w:val="tk-TM"/>
        </w:rPr>
        <w:t>BILIM, IŞ TEJRIBESI WE BAŞARNYKLAR</w:t>
      </w:r>
      <w:r w:rsidRPr="00EA57F0">
        <w:rPr>
          <w:rFonts w:cstheme="minorHAnsi"/>
          <w:b/>
          <w:color w:val="FFFFFF" w:themeColor="background1"/>
        </w:rPr>
        <w:t xml:space="preserve"> </w:t>
      </w:r>
    </w:p>
    <w:p w14:paraId="4F4E7B6F" w14:textId="77777777" w:rsidR="0028058F" w:rsidRDefault="0028058F" w:rsidP="0028058F">
      <w:pPr>
        <w:pStyle w:val="a3"/>
        <w:ind w:left="360"/>
        <w:rPr>
          <w:b/>
          <w:bCs/>
          <w:lang w:val="tk-TM"/>
        </w:rPr>
      </w:pPr>
      <w:r>
        <w:rPr>
          <w:b/>
          <w:bCs/>
          <w:lang w:val="tk-TM"/>
        </w:rPr>
        <w:t>Maslahatçy/Hünärmen şu aşakdakylara eýe bolmaly:</w:t>
      </w:r>
    </w:p>
    <w:p w14:paraId="10E233EF" w14:textId="77777777" w:rsidR="0028058F" w:rsidRPr="0028058F" w:rsidRDefault="0028058F" w:rsidP="0028058F">
      <w:pPr>
        <w:pStyle w:val="a3"/>
        <w:ind w:left="360"/>
        <w:rPr>
          <w:b/>
          <w:bCs/>
          <w:lang w:val="tk-TM"/>
        </w:rPr>
      </w:pPr>
    </w:p>
    <w:p w14:paraId="50EF0CCC" w14:textId="77777777" w:rsidR="0028058F" w:rsidRDefault="0028058F" w:rsidP="00826DE4">
      <w:pPr>
        <w:pStyle w:val="a3"/>
        <w:numPr>
          <w:ilvl w:val="0"/>
          <w:numId w:val="2"/>
        </w:numPr>
        <w:rPr>
          <w:bCs/>
        </w:rPr>
      </w:pPr>
      <w:r>
        <w:rPr>
          <w:bCs/>
          <w:lang w:val="tk-TM"/>
        </w:rPr>
        <w:t>Migrasiýa maglumatlaryny ýygnamak we seljermek bilen baglanşykly we/ýa-da syýasat ylymlary boýunça bilim derejesi;</w:t>
      </w:r>
    </w:p>
    <w:p w14:paraId="7DCAD80E" w14:textId="77777777" w:rsidR="0028058F" w:rsidRDefault="0028058F" w:rsidP="00826DE4">
      <w:pPr>
        <w:pStyle w:val="a3"/>
        <w:numPr>
          <w:ilvl w:val="0"/>
          <w:numId w:val="2"/>
        </w:numPr>
        <w:rPr>
          <w:bCs/>
        </w:rPr>
      </w:pPr>
      <w:r>
        <w:rPr>
          <w:bCs/>
          <w:lang w:val="tk-TM"/>
        </w:rPr>
        <w:t>Migrasiýa maglumatlaryny ýygnamagy we seljermegi döwrebaplaşdyrmak/kämilleşdirmek babatda döwlet edaralary bilen işleşmek boýunça iş tejribesi;</w:t>
      </w:r>
    </w:p>
    <w:p w14:paraId="69CF8B24" w14:textId="77777777" w:rsidR="00826DE4" w:rsidRDefault="00941735" w:rsidP="00826DE4">
      <w:pPr>
        <w:pStyle w:val="a3"/>
        <w:numPr>
          <w:ilvl w:val="0"/>
          <w:numId w:val="2"/>
        </w:numPr>
        <w:rPr>
          <w:bCs/>
        </w:rPr>
      </w:pPr>
      <w:r>
        <w:rPr>
          <w:bCs/>
          <w:lang w:val="tk-TM"/>
        </w:rPr>
        <w:t>Migrasiýa maglumatlaryny ýygnamak/seljermek we migrasiýa usulyýetlerinde ýetmezçilikleri seljermek we zerurlyklary ýüze çykarmak boýunça amaly tejribe;</w:t>
      </w:r>
    </w:p>
    <w:p w14:paraId="5A19E03C" w14:textId="77777777" w:rsidR="00941735" w:rsidRDefault="00941735" w:rsidP="00826DE4">
      <w:pPr>
        <w:pStyle w:val="a3"/>
        <w:numPr>
          <w:ilvl w:val="0"/>
          <w:numId w:val="2"/>
        </w:numPr>
        <w:rPr>
          <w:bCs/>
        </w:rPr>
      </w:pPr>
      <w:r>
        <w:rPr>
          <w:bCs/>
          <w:lang w:val="tk-TM"/>
        </w:rPr>
        <w:t>Jynsy aýratynlyklary öz içine alýan migrasiýa maglumatlary bilen işlemegiň usulyýetleri we metadalar bilen işlemekde iş tejribesi;</w:t>
      </w:r>
    </w:p>
    <w:p w14:paraId="2DBC36D0" w14:textId="77777777" w:rsidR="00CB2710" w:rsidRDefault="00CB2710" w:rsidP="00941735">
      <w:pPr>
        <w:pStyle w:val="a3"/>
        <w:numPr>
          <w:ilvl w:val="0"/>
          <w:numId w:val="2"/>
        </w:numPr>
        <w:rPr>
          <w:bCs/>
          <w:lang w:val="tk-TM"/>
        </w:rPr>
      </w:pPr>
      <w:r>
        <w:rPr>
          <w:bCs/>
          <w:lang w:val="tk-TM"/>
        </w:rPr>
        <w:t xml:space="preserve">MHG-nyň migrasiýany dolandyrmak barada mehanizmleri, esasan hem migrasiýa we ösüş strategiýasynyň arasyndaky baglanşyk baradaky mehanizmlerini bilmek/öwrenmek; </w:t>
      </w:r>
    </w:p>
    <w:p w14:paraId="288F9B50" w14:textId="77777777" w:rsidR="00CB2710" w:rsidRDefault="00CB2710" w:rsidP="00826DE4">
      <w:pPr>
        <w:pStyle w:val="a3"/>
        <w:numPr>
          <w:ilvl w:val="0"/>
          <w:numId w:val="2"/>
        </w:numPr>
        <w:rPr>
          <w:bCs/>
        </w:rPr>
      </w:pPr>
      <w:r>
        <w:rPr>
          <w:bCs/>
          <w:lang w:val="tk-TM"/>
        </w:rPr>
        <w:t xml:space="preserve">Maglumatlaryň howpsuzlygy we maglumatlary goramagyň ýörelgeleri boýunça bilim we başarnyklar; </w:t>
      </w:r>
    </w:p>
    <w:p w14:paraId="2846060F" w14:textId="77777777" w:rsidR="00CB2710" w:rsidRDefault="00CB2710" w:rsidP="00826DE4">
      <w:pPr>
        <w:pStyle w:val="a3"/>
        <w:numPr>
          <w:ilvl w:val="0"/>
          <w:numId w:val="2"/>
        </w:numPr>
        <w:rPr>
          <w:bCs/>
        </w:rPr>
      </w:pPr>
      <w:r>
        <w:rPr>
          <w:bCs/>
          <w:lang w:val="tk-TM"/>
        </w:rPr>
        <w:t>Subutnamalara esaslanýan we jynsy aýratynlyklary öz içine alýan migrasiýa maglumatlara esaslanyp, migrasiýa we ösüş boýunça milli strategiki meýilnamaly işläp-düzmekde iş tejribesi;</w:t>
      </w:r>
    </w:p>
    <w:p w14:paraId="2163378E" w14:textId="77777777" w:rsidR="00CB2710" w:rsidRDefault="00CB2710" w:rsidP="00826DE4">
      <w:pPr>
        <w:pStyle w:val="a3"/>
        <w:numPr>
          <w:ilvl w:val="0"/>
          <w:numId w:val="2"/>
        </w:numPr>
        <w:rPr>
          <w:bCs/>
        </w:rPr>
      </w:pPr>
      <w:r>
        <w:rPr>
          <w:bCs/>
          <w:lang w:val="tk-TM"/>
        </w:rPr>
        <w:t xml:space="preserve">Ýöriteleşdirilen halkara agentlikler bilen işleşmegiň tejribesi (BMG-niň agentlikleri, </w:t>
      </w:r>
      <w:r w:rsidR="00DC45E3">
        <w:rPr>
          <w:bCs/>
          <w:lang w:val="tk-TM"/>
        </w:rPr>
        <w:t>halkara guramalar we ýöriteleşdirilen halkara hökümete degişli bolmadyk guramalar)</w:t>
      </w:r>
    </w:p>
    <w:p w14:paraId="76570EB6" w14:textId="77777777" w:rsidR="00DC45E3" w:rsidRDefault="00DC45E3" w:rsidP="00826DE4">
      <w:pPr>
        <w:pStyle w:val="a3"/>
        <w:numPr>
          <w:ilvl w:val="0"/>
          <w:numId w:val="2"/>
        </w:numPr>
        <w:rPr>
          <w:bCs/>
        </w:rPr>
      </w:pPr>
      <w:r>
        <w:rPr>
          <w:bCs/>
          <w:lang w:val="tk-TM"/>
        </w:rPr>
        <w:t>Merkezi Aziýa sebitinde iş tejribesi;</w:t>
      </w:r>
    </w:p>
    <w:p w14:paraId="04DC4AF1" w14:textId="77777777" w:rsidR="00826DE4" w:rsidRPr="00DC45E3" w:rsidRDefault="00DC45E3" w:rsidP="00DC45E3">
      <w:pPr>
        <w:pStyle w:val="a3"/>
        <w:numPr>
          <w:ilvl w:val="0"/>
          <w:numId w:val="2"/>
        </w:numPr>
        <w:rPr>
          <w:bCs/>
        </w:rPr>
      </w:pPr>
      <w:r>
        <w:rPr>
          <w:bCs/>
          <w:lang w:val="tk-TM"/>
        </w:rPr>
        <w:t>Meseleleri aç-açan ara alyp maslahatlaşmak, bilimiňi we pikirleriňi beýan etmek, maslahata gatnaşyjylaryň ünsüni jemläp bilmek başarnyklary;</w:t>
      </w:r>
    </w:p>
    <w:p w14:paraId="1233A58B" w14:textId="77777777" w:rsidR="00826DE4" w:rsidRPr="00460873" w:rsidRDefault="00DC45E3" w:rsidP="00826DE4">
      <w:pPr>
        <w:pStyle w:val="a3"/>
        <w:numPr>
          <w:ilvl w:val="0"/>
          <w:numId w:val="2"/>
        </w:numPr>
        <w:rPr>
          <w:bCs/>
        </w:rPr>
      </w:pPr>
      <w:r>
        <w:rPr>
          <w:bCs/>
          <w:lang w:val="tk-TM"/>
        </w:rPr>
        <w:t>Rus dilini suwara bilmek</w:t>
      </w:r>
      <w:r w:rsidR="00826DE4">
        <w:rPr>
          <w:bCs/>
          <w:lang w:val="tk-TM"/>
        </w:rPr>
        <w:t>.</w:t>
      </w:r>
    </w:p>
    <w:p w14:paraId="62627C7E" w14:textId="77777777" w:rsidR="00826DE4" w:rsidRPr="00F72C44" w:rsidRDefault="00826DE4" w:rsidP="00826DE4">
      <w:pPr>
        <w:pStyle w:val="a3"/>
        <w:ind w:left="1080"/>
        <w:rPr>
          <w:bCs/>
        </w:rPr>
      </w:pPr>
    </w:p>
    <w:p w14:paraId="774ED40C" w14:textId="77777777" w:rsidR="00826DE4" w:rsidRPr="00F72C44" w:rsidRDefault="00826DE4" w:rsidP="00826DE4">
      <w:pPr>
        <w:pStyle w:val="a3"/>
        <w:ind w:left="1080"/>
        <w:rPr>
          <w:bCs/>
        </w:rPr>
      </w:pPr>
    </w:p>
    <w:p w14:paraId="2629CE3E" w14:textId="77777777" w:rsidR="00942E21" w:rsidRPr="00942E21" w:rsidRDefault="00942E21" w:rsidP="00826DE4">
      <w:pPr>
        <w:pStyle w:val="a3"/>
        <w:spacing w:line="360" w:lineRule="auto"/>
        <w:ind w:left="0"/>
        <w:jc w:val="both"/>
        <w:rPr>
          <w:b/>
          <w:lang w:val="tk-TM"/>
        </w:rPr>
      </w:pPr>
      <w:r>
        <w:rPr>
          <w:b/>
          <w:lang w:val="tk-TM"/>
        </w:rPr>
        <w:t>Töleg</w:t>
      </w:r>
      <w:r w:rsidR="00826DE4" w:rsidRPr="00A602C0">
        <w:rPr>
          <w:b/>
        </w:rPr>
        <w:t xml:space="preserve">: </w:t>
      </w:r>
      <w:r>
        <w:rPr>
          <w:b/>
          <w:lang w:val="tk-TM"/>
        </w:rPr>
        <w:t>tehniki ýumuşy ara alyp maslahatlaşmagyň dowamynda kesgitlener</w:t>
      </w:r>
    </w:p>
    <w:p w14:paraId="2CD9D9FF" w14:textId="77777777" w:rsidR="00942E21" w:rsidRPr="00942E21" w:rsidRDefault="00942E21" w:rsidP="00826DE4">
      <w:pPr>
        <w:pStyle w:val="a3"/>
        <w:spacing w:line="360" w:lineRule="auto"/>
        <w:ind w:left="0"/>
        <w:jc w:val="both"/>
        <w:rPr>
          <w:lang w:val="tk-TM"/>
        </w:rPr>
      </w:pPr>
      <w:r>
        <w:rPr>
          <w:lang w:val="tk-TM"/>
        </w:rPr>
        <w:t xml:space="preserve">Häsiýetnama we terjimehaly tabşyrmagyň soňky möhleti – </w:t>
      </w:r>
      <w:r w:rsidRPr="00942E21">
        <w:rPr>
          <w:b/>
          <w:lang w:val="tk-TM"/>
        </w:rPr>
        <w:t>18-nji aprel 2021 ý.</w:t>
      </w:r>
      <w:r>
        <w:rPr>
          <w:lang w:val="tk-TM"/>
        </w:rPr>
        <w:t xml:space="preserve"> (iş gününiň ahyryna çenli)</w:t>
      </w:r>
    </w:p>
    <w:p w14:paraId="3C8CCB54" w14:textId="77777777" w:rsidR="00826DE4" w:rsidRDefault="00942E21" w:rsidP="00942E21">
      <w:pPr>
        <w:pStyle w:val="a3"/>
        <w:spacing w:line="360" w:lineRule="auto"/>
        <w:ind w:left="0"/>
        <w:jc w:val="both"/>
      </w:pPr>
      <w:r>
        <w:rPr>
          <w:lang w:val="tk-TM"/>
        </w:rPr>
        <w:t>Isleg bildirýän dalaşgärleriň ählisi öz resminamalaryny şu salga ýollap bilerler:</w:t>
      </w:r>
      <w:r w:rsidR="00826DE4">
        <w:t xml:space="preserve"> </w:t>
      </w:r>
      <w:hyperlink r:id="rId9" w:history="1">
        <w:r w:rsidR="00826DE4" w:rsidRPr="00EA033F">
          <w:rPr>
            <w:rStyle w:val="a8"/>
            <w:sz w:val="23"/>
            <w:szCs w:val="23"/>
          </w:rPr>
          <w:t>dchariyeva@iom.int</w:t>
        </w:r>
      </w:hyperlink>
      <w:r w:rsidR="00826DE4">
        <w:rPr>
          <w:sz w:val="23"/>
          <w:szCs w:val="23"/>
        </w:rPr>
        <w:t xml:space="preserve">. </w:t>
      </w:r>
      <w:r w:rsidR="00826DE4" w:rsidRPr="0012687A">
        <w:t xml:space="preserve"> </w:t>
      </w:r>
      <w:r w:rsidR="00826DE4">
        <w:t xml:space="preserve"> </w:t>
      </w:r>
    </w:p>
    <w:p w14:paraId="00611822" w14:textId="77777777" w:rsidR="00826DE4" w:rsidRPr="006D15A9" w:rsidRDefault="00826DE4" w:rsidP="00826DE4">
      <w:pPr>
        <w:pStyle w:val="a3"/>
        <w:spacing w:line="360" w:lineRule="auto"/>
        <w:ind w:left="1080"/>
        <w:jc w:val="both"/>
      </w:pPr>
    </w:p>
    <w:p w14:paraId="27E76FD3" w14:textId="77777777" w:rsidR="00826DE4" w:rsidRPr="00F72C44" w:rsidRDefault="00826DE4" w:rsidP="00826DE4">
      <w:pPr>
        <w:pStyle w:val="a3"/>
        <w:ind w:left="1080"/>
        <w:rPr>
          <w:bCs/>
        </w:rPr>
      </w:pPr>
    </w:p>
    <w:p w14:paraId="74B9B037" w14:textId="77777777" w:rsidR="001D0547" w:rsidRDefault="001D0547"/>
    <w:sectPr w:rsidR="001D0547" w:rsidSect="00F24CCF">
      <w:headerReference w:type="default" r:id="rId10"/>
      <w:footerReference w:type="default" r:id="rId11"/>
      <w:pgSz w:w="11906" w:h="16838"/>
      <w:pgMar w:top="1924" w:right="850" w:bottom="1134" w:left="1701" w:header="444"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44E5F6" w14:textId="77777777" w:rsidR="00C8783C" w:rsidRDefault="00C8783C">
      <w:pPr>
        <w:spacing w:after="0" w:line="240" w:lineRule="auto"/>
      </w:pPr>
      <w:r>
        <w:separator/>
      </w:r>
    </w:p>
  </w:endnote>
  <w:endnote w:type="continuationSeparator" w:id="0">
    <w:p w14:paraId="560C8433" w14:textId="77777777" w:rsidR="00C8783C" w:rsidRDefault="00C87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61953"/>
      <w:docPartObj>
        <w:docPartGallery w:val="Page Numbers (Bottom of Page)"/>
        <w:docPartUnique/>
      </w:docPartObj>
    </w:sdtPr>
    <w:sdtContent>
      <w:p w14:paraId="1552DC37" w14:textId="77777777" w:rsidR="00C8783C" w:rsidRPr="00323007" w:rsidRDefault="00C8783C">
        <w:pPr>
          <w:pStyle w:val="a6"/>
          <w:jc w:val="right"/>
          <w:rPr>
            <w:lang w:val="en-US"/>
          </w:rPr>
        </w:pPr>
        <w:r>
          <w:fldChar w:fldCharType="begin"/>
        </w:r>
        <w:r w:rsidRPr="00323007">
          <w:rPr>
            <w:lang w:val="en-US"/>
          </w:rPr>
          <w:instrText>PAGE   \* MERGEFORMAT</w:instrText>
        </w:r>
        <w:r>
          <w:fldChar w:fldCharType="separate"/>
        </w:r>
        <w:r w:rsidR="00AB3D22">
          <w:rPr>
            <w:noProof/>
            <w:lang w:val="en-US"/>
          </w:rPr>
          <w:t>2</w:t>
        </w:r>
        <w:r>
          <w:fldChar w:fldCharType="end"/>
        </w:r>
      </w:p>
    </w:sdtContent>
  </w:sdt>
  <w:p w14:paraId="26D6F463" w14:textId="77777777" w:rsidR="00C8783C" w:rsidRPr="008C1FC4" w:rsidRDefault="00C8783C" w:rsidP="00F24CCF">
    <w:pPr>
      <w:widowControl w:val="0"/>
      <w:pBdr>
        <w:top w:val="single" w:sz="6" w:space="5" w:color="auto"/>
      </w:pBdr>
      <w:overflowPunct w:val="0"/>
      <w:autoSpaceDE w:val="0"/>
      <w:autoSpaceDN w:val="0"/>
      <w:adjustRightInd w:val="0"/>
      <w:spacing w:after="0" w:line="240" w:lineRule="auto"/>
      <w:jc w:val="center"/>
      <w:textAlignment w:val="baseline"/>
      <w:rPr>
        <w:rFonts w:ascii="Arial" w:eastAsia="Times New Roman" w:hAnsi="Arial" w:cs="Times New Roman"/>
        <w:b/>
        <w:color w:val="003366"/>
        <w:sz w:val="18"/>
        <w:szCs w:val="20"/>
        <w:lang w:val="en-US"/>
      </w:rPr>
    </w:pPr>
    <w:r w:rsidRPr="008C1FC4">
      <w:rPr>
        <w:rFonts w:ascii="Arial" w:eastAsia="Times New Roman" w:hAnsi="Arial" w:cs="Times New Roman"/>
        <w:b/>
        <w:color w:val="003366"/>
        <w:sz w:val="18"/>
        <w:szCs w:val="20"/>
        <w:lang w:val="en-US"/>
      </w:rPr>
      <w:t>Mission in Turkmenistan:</w:t>
    </w:r>
  </w:p>
  <w:p w14:paraId="1F6A3B9B" w14:textId="77777777" w:rsidR="00C8783C" w:rsidRPr="008C1FC4" w:rsidRDefault="00C8783C" w:rsidP="00F24CCF">
    <w:pPr>
      <w:widowControl w:val="0"/>
      <w:overflowPunct w:val="0"/>
      <w:autoSpaceDE w:val="0"/>
      <w:autoSpaceDN w:val="0"/>
      <w:adjustRightInd w:val="0"/>
      <w:spacing w:after="0" w:line="240" w:lineRule="auto"/>
      <w:jc w:val="center"/>
      <w:textAlignment w:val="baseline"/>
      <w:rPr>
        <w:rFonts w:ascii="Arial" w:eastAsia="Times New Roman" w:hAnsi="Arial" w:cs="Times New Roman"/>
        <w:color w:val="003366"/>
        <w:sz w:val="18"/>
        <w:szCs w:val="20"/>
        <w:lang w:val="en-GB"/>
      </w:rPr>
    </w:pPr>
    <w:r w:rsidRPr="008C1FC4">
      <w:rPr>
        <w:rFonts w:ascii="Arial" w:eastAsia="Times New Roman" w:hAnsi="Arial" w:cs="Times New Roman"/>
        <w:color w:val="003366"/>
        <w:sz w:val="18"/>
        <w:szCs w:val="20"/>
        <w:lang w:val="en-GB"/>
      </w:rPr>
      <w:t xml:space="preserve">4th floor </w:t>
    </w:r>
    <w:r w:rsidRPr="008C1FC4">
      <w:rPr>
        <w:rFonts w:ascii="Arial" w:eastAsia="Times New Roman" w:hAnsi="Arial" w:cs="Times New Roman"/>
        <w:color w:val="003366"/>
        <w:sz w:val="18"/>
        <w:szCs w:val="20"/>
        <w:lang w:val="en-US"/>
      </w:rPr>
      <w:t>UN House</w:t>
    </w:r>
    <w:r w:rsidRPr="008C1FC4">
      <w:rPr>
        <w:rFonts w:ascii="Arial" w:eastAsia="Times New Roman" w:hAnsi="Arial" w:cs="Times New Roman"/>
        <w:color w:val="003366"/>
        <w:sz w:val="20"/>
        <w:szCs w:val="20"/>
        <w:lang w:val="en-GB"/>
      </w:rPr>
      <w:t xml:space="preserve"> •</w:t>
    </w:r>
    <w:r w:rsidRPr="008C1FC4">
      <w:rPr>
        <w:rFonts w:ascii="Arial" w:eastAsia="Times New Roman" w:hAnsi="Arial" w:cs="Times New Roman"/>
        <w:color w:val="003366"/>
        <w:sz w:val="18"/>
        <w:szCs w:val="20"/>
        <w:lang w:val="en-GB"/>
      </w:rPr>
      <w:t xml:space="preserve"> 21 </w:t>
    </w:r>
    <w:proofErr w:type="spellStart"/>
    <w:r w:rsidRPr="008C1FC4">
      <w:rPr>
        <w:rFonts w:ascii="Arial" w:eastAsia="Times New Roman" w:hAnsi="Arial" w:cs="Times New Roman"/>
        <w:color w:val="003366"/>
        <w:sz w:val="18"/>
        <w:szCs w:val="20"/>
        <w:lang w:val="en-GB"/>
      </w:rPr>
      <w:t>Archabil</w:t>
    </w:r>
    <w:proofErr w:type="spellEnd"/>
    <w:r w:rsidRPr="008C1FC4">
      <w:rPr>
        <w:rFonts w:ascii="Arial" w:eastAsia="Times New Roman" w:hAnsi="Arial" w:cs="Times New Roman"/>
        <w:color w:val="003366"/>
        <w:sz w:val="18"/>
        <w:szCs w:val="20"/>
        <w:lang w:val="en-GB"/>
      </w:rPr>
      <w:t xml:space="preserve"> Avenue </w:t>
    </w:r>
    <w:r w:rsidRPr="008C1FC4">
      <w:rPr>
        <w:rFonts w:ascii="Arial" w:eastAsia="Times New Roman" w:hAnsi="Arial" w:cs="Times New Roman"/>
        <w:color w:val="003366"/>
        <w:sz w:val="20"/>
        <w:szCs w:val="20"/>
        <w:lang w:val="en-GB"/>
      </w:rPr>
      <w:t>•</w:t>
    </w:r>
    <w:r w:rsidRPr="008C1FC4">
      <w:rPr>
        <w:rFonts w:ascii="Arial" w:eastAsia="Times New Roman" w:hAnsi="Arial" w:cs="Times New Roman"/>
        <w:color w:val="003366"/>
        <w:sz w:val="18"/>
        <w:szCs w:val="20"/>
        <w:lang w:val="en-GB"/>
      </w:rPr>
      <w:t xml:space="preserve"> Ashgabat </w:t>
    </w:r>
    <w:r w:rsidRPr="008C1FC4">
      <w:rPr>
        <w:rFonts w:ascii="Arial" w:eastAsia="Times New Roman" w:hAnsi="Arial" w:cs="Times New Roman"/>
        <w:color w:val="003366"/>
        <w:sz w:val="20"/>
        <w:szCs w:val="20"/>
        <w:lang w:val="en-GB"/>
      </w:rPr>
      <w:t>•</w:t>
    </w:r>
    <w:r w:rsidRPr="008C1FC4">
      <w:rPr>
        <w:rFonts w:ascii="Arial" w:eastAsia="Times New Roman" w:hAnsi="Arial" w:cs="Times New Roman"/>
        <w:color w:val="003366"/>
        <w:sz w:val="18"/>
        <w:szCs w:val="20"/>
        <w:lang w:val="en-GB"/>
      </w:rPr>
      <w:t xml:space="preserve"> Turkmenistan </w:t>
    </w:r>
    <w:r w:rsidRPr="008C1FC4">
      <w:rPr>
        <w:rFonts w:ascii="Arial" w:eastAsia="Times New Roman" w:hAnsi="Arial" w:cs="Times New Roman"/>
        <w:color w:val="003366"/>
        <w:sz w:val="20"/>
        <w:szCs w:val="20"/>
        <w:lang w:val="en-GB"/>
      </w:rPr>
      <w:t>•</w:t>
    </w:r>
    <w:r w:rsidRPr="008C1FC4">
      <w:rPr>
        <w:rFonts w:ascii="Arial" w:eastAsia="Times New Roman" w:hAnsi="Arial" w:cs="Times New Roman"/>
        <w:color w:val="003366"/>
        <w:sz w:val="18"/>
        <w:szCs w:val="20"/>
        <w:lang w:val="en-GB"/>
      </w:rPr>
      <w:t xml:space="preserve"> 744036</w:t>
    </w:r>
  </w:p>
  <w:p w14:paraId="497D6148" w14:textId="77777777" w:rsidR="00C8783C" w:rsidRPr="008C1FC4" w:rsidRDefault="00C8783C" w:rsidP="00F24CCF">
    <w:pPr>
      <w:widowControl w:val="0"/>
      <w:overflowPunct w:val="0"/>
      <w:autoSpaceDE w:val="0"/>
      <w:autoSpaceDN w:val="0"/>
      <w:adjustRightInd w:val="0"/>
      <w:spacing w:after="0" w:line="240" w:lineRule="auto"/>
      <w:jc w:val="center"/>
      <w:textAlignment w:val="baseline"/>
      <w:rPr>
        <w:rFonts w:ascii="Arial" w:eastAsia="Times New Roman" w:hAnsi="Arial" w:cs="Times New Roman"/>
        <w:iCs/>
        <w:color w:val="003366"/>
        <w:sz w:val="18"/>
        <w:szCs w:val="20"/>
        <w:lang w:val="en-GB"/>
      </w:rPr>
    </w:pPr>
    <w:r w:rsidRPr="008C1FC4">
      <w:rPr>
        <w:rFonts w:ascii="Arial" w:eastAsia="Times New Roman" w:hAnsi="Arial" w:cs="Times New Roman"/>
        <w:iCs/>
        <w:color w:val="003366"/>
        <w:sz w:val="18"/>
        <w:szCs w:val="20"/>
        <w:lang w:val="en-US"/>
      </w:rPr>
      <w:t xml:space="preserve"> </w:t>
    </w:r>
    <w:r w:rsidRPr="008C1FC4">
      <w:rPr>
        <w:rFonts w:ascii="Arial" w:eastAsia="Times New Roman" w:hAnsi="Arial" w:cs="Times New Roman"/>
        <w:color w:val="003366"/>
        <w:sz w:val="18"/>
        <w:szCs w:val="20"/>
        <w:lang w:val="en-GB"/>
      </w:rPr>
      <w:t xml:space="preserve">744036 </w:t>
    </w:r>
    <w:proofErr w:type="spellStart"/>
    <w:r w:rsidRPr="008C1FC4">
      <w:rPr>
        <w:rFonts w:ascii="Arial" w:eastAsia="Times New Roman" w:hAnsi="Arial" w:cs="Times New Roman"/>
        <w:iCs/>
        <w:color w:val="003366"/>
        <w:sz w:val="18"/>
        <w:szCs w:val="20"/>
        <w:lang w:val="en-US"/>
      </w:rPr>
      <w:t>Türkmenistan</w:t>
    </w:r>
    <w:proofErr w:type="spellEnd"/>
    <w:r w:rsidRPr="008C1FC4">
      <w:rPr>
        <w:rFonts w:ascii="Arial" w:eastAsia="Times New Roman" w:hAnsi="Arial" w:cs="Times New Roman"/>
        <w:iCs/>
        <w:color w:val="003366"/>
        <w:sz w:val="18"/>
        <w:szCs w:val="20"/>
        <w:lang w:val="en-US"/>
      </w:rPr>
      <w:t xml:space="preserve">, </w:t>
    </w:r>
    <w:proofErr w:type="spellStart"/>
    <w:r w:rsidRPr="008C1FC4">
      <w:rPr>
        <w:rFonts w:ascii="Arial" w:eastAsia="Times New Roman" w:hAnsi="Arial" w:cs="Times New Roman"/>
        <w:iCs/>
        <w:color w:val="003366"/>
        <w:sz w:val="18"/>
        <w:szCs w:val="20"/>
        <w:lang w:val="en-US"/>
      </w:rPr>
      <w:t>Aşgabat</w:t>
    </w:r>
    <w:proofErr w:type="spellEnd"/>
    <w:r w:rsidRPr="008C1FC4">
      <w:rPr>
        <w:rFonts w:ascii="Arial" w:eastAsia="Times New Roman" w:hAnsi="Arial" w:cs="Times New Roman"/>
        <w:iCs/>
        <w:color w:val="003366"/>
        <w:sz w:val="18"/>
        <w:szCs w:val="20"/>
        <w:lang w:val="en-US"/>
      </w:rPr>
      <w:t>, BMG-</w:t>
    </w:r>
    <w:proofErr w:type="spellStart"/>
    <w:r w:rsidRPr="008C1FC4">
      <w:rPr>
        <w:rFonts w:ascii="Arial" w:eastAsia="Times New Roman" w:hAnsi="Arial" w:cs="Times New Roman"/>
        <w:iCs/>
        <w:color w:val="003366"/>
        <w:sz w:val="18"/>
        <w:szCs w:val="20"/>
        <w:lang w:val="en-US"/>
      </w:rPr>
      <w:t>nyň</w:t>
    </w:r>
    <w:proofErr w:type="spellEnd"/>
    <w:r w:rsidRPr="008C1FC4">
      <w:rPr>
        <w:rFonts w:ascii="Arial" w:eastAsia="Times New Roman" w:hAnsi="Arial" w:cs="Times New Roman"/>
        <w:iCs/>
        <w:color w:val="003366"/>
        <w:sz w:val="18"/>
        <w:szCs w:val="20"/>
        <w:lang w:val="en-US"/>
      </w:rPr>
      <w:t xml:space="preserve"> </w:t>
    </w:r>
    <w:proofErr w:type="spellStart"/>
    <w:r w:rsidRPr="008C1FC4">
      <w:rPr>
        <w:rFonts w:ascii="Arial" w:eastAsia="Times New Roman" w:hAnsi="Arial" w:cs="Times New Roman"/>
        <w:iCs/>
        <w:color w:val="003366"/>
        <w:sz w:val="18"/>
        <w:szCs w:val="20"/>
        <w:lang w:val="en-US"/>
      </w:rPr>
      <w:t>binasy</w:t>
    </w:r>
    <w:proofErr w:type="spellEnd"/>
    <w:r w:rsidRPr="008C1FC4">
      <w:rPr>
        <w:rFonts w:ascii="Arial" w:eastAsia="Times New Roman" w:hAnsi="Arial" w:cs="Times New Roman"/>
        <w:iCs/>
        <w:color w:val="003366"/>
        <w:sz w:val="18"/>
        <w:szCs w:val="20"/>
        <w:lang w:val="en-US"/>
      </w:rPr>
      <w:t xml:space="preserve">. </w:t>
    </w:r>
    <w:r w:rsidRPr="008C1FC4">
      <w:rPr>
        <w:rFonts w:ascii="Arial" w:eastAsia="Times New Roman" w:hAnsi="Arial" w:cs="Times New Roman"/>
        <w:iCs/>
        <w:color w:val="003366"/>
        <w:sz w:val="18"/>
        <w:szCs w:val="20"/>
        <w:lang w:val="tk-TM"/>
      </w:rPr>
      <w:t>Arçabil şaýoly 21</w:t>
    </w:r>
    <w:r w:rsidRPr="008C1FC4">
      <w:rPr>
        <w:rFonts w:ascii="Arial" w:eastAsia="Times New Roman" w:hAnsi="Arial" w:cs="Times New Roman"/>
        <w:iCs/>
        <w:color w:val="003366"/>
        <w:sz w:val="18"/>
        <w:szCs w:val="20"/>
        <w:lang w:val="en-US"/>
      </w:rPr>
      <w:t>-</w:t>
    </w:r>
    <w:proofErr w:type="spellStart"/>
    <w:r w:rsidRPr="008C1FC4">
      <w:rPr>
        <w:rFonts w:ascii="Arial" w:eastAsia="Times New Roman" w:hAnsi="Arial" w:cs="Times New Roman"/>
        <w:iCs/>
        <w:color w:val="003366"/>
        <w:sz w:val="18"/>
        <w:szCs w:val="20"/>
        <w:lang w:val="en-US"/>
      </w:rPr>
      <w:t>nj</w:t>
    </w:r>
    <w:proofErr w:type="spellEnd"/>
    <w:r w:rsidRPr="008C1FC4">
      <w:rPr>
        <w:rFonts w:ascii="Arial" w:eastAsia="Times New Roman" w:hAnsi="Arial" w:cs="Times New Roman"/>
        <w:iCs/>
        <w:color w:val="003366"/>
        <w:sz w:val="18"/>
        <w:szCs w:val="20"/>
        <w:lang w:val="tk-TM"/>
      </w:rPr>
      <w:t>i</w:t>
    </w:r>
    <w:r w:rsidRPr="008C1FC4">
      <w:rPr>
        <w:rFonts w:ascii="Arial" w:eastAsia="Times New Roman" w:hAnsi="Arial" w:cs="Times New Roman"/>
        <w:iCs/>
        <w:color w:val="003366"/>
        <w:sz w:val="18"/>
        <w:szCs w:val="20"/>
        <w:lang w:val="en-US"/>
      </w:rPr>
      <w:t xml:space="preserve"> </w:t>
    </w:r>
    <w:proofErr w:type="spellStart"/>
    <w:r w:rsidRPr="008C1FC4">
      <w:rPr>
        <w:rFonts w:ascii="Arial" w:eastAsia="Times New Roman" w:hAnsi="Arial" w:cs="Times New Roman"/>
        <w:iCs/>
        <w:color w:val="003366"/>
        <w:sz w:val="18"/>
        <w:szCs w:val="20"/>
        <w:lang w:val="en-US"/>
      </w:rPr>
      <w:t>jaýy</w:t>
    </w:r>
    <w:proofErr w:type="spellEnd"/>
  </w:p>
  <w:p w14:paraId="6A09D4EE" w14:textId="77777777" w:rsidR="00C8783C" w:rsidRPr="008C1FC4" w:rsidRDefault="00C8783C" w:rsidP="00F24CCF">
    <w:pPr>
      <w:widowControl w:val="0"/>
      <w:overflowPunct w:val="0"/>
      <w:autoSpaceDE w:val="0"/>
      <w:autoSpaceDN w:val="0"/>
      <w:adjustRightInd w:val="0"/>
      <w:spacing w:after="0" w:line="240" w:lineRule="auto"/>
      <w:jc w:val="center"/>
      <w:textAlignment w:val="baseline"/>
      <w:rPr>
        <w:rFonts w:ascii="Arial" w:eastAsia="Times New Roman" w:hAnsi="Arial" w:cs="Times New Roman"/>
        <w:color w:val="003366"/>
        <w:sz w:val="18"/>
        <w:szCs w:val="20"/>
        <w:lang w:val="en-GB"/>
      </w:rPr>
    </w:pPr>
    <w:r w:rsidRPr="008C1FC4">
      <w:rPr>
        <w:rFonts w:ascii="Arial" w:eastAsia="Times New Roman" w:hAnsi="Arial" w:cs="Times New Roman"/>
        <w:color w:val="003366"/>
        <w:sz w:val="18"/>
        <w:szCs w:val="20"/>
        <w:lang w:val="en-GB"/>
      </w:rPr>
      <w:t>Tel: (</w:t>
    </w:r>
    <w:r w:rsidRPr="008C1FC4">
      <w:rPr>
        <w:rFonts w:ascii="Arial" w:eastAsia="Times New Roman" w:hAnsi="Arial" w:cs="Times New Roman"/>
        <w:color w:val="003366"/>
        <w:sz w:val="18"/>
        <w:szCs w:val="20"/>
        <w:lang w:val="en-US"/>
      </w:rPr>
      <w:t>+</w:t>
    </w:r>
    <w:r w:rsidRPr="008C1FC4">
      <w:rPr>
        <w:rFonts w:ascii="Arial" w:eastAsia="Times New Roman" w:hAnsi="Arial" w:cs="Times New Roman"/>
        <w:color w:val="003366"/>
        <w:sz w:val="18"/>
        <w:szCs w:val="20"/>
        <w:lang w:val="en-GB"/>
      </w:rPr>
      <w:t>993 12) 4</w:t>
    </w:r>
    <w:r w:rsidRPr="008C1FC4">
      <w:rPr>
        <w:rFonts w:ascii="Arial" w:eastAsia="Times New Roman" w:hAnsi="Arial" w:cs="Times New Roman"/>
        <w:color w:val="003366"/>
        <w:sz w:val="18"/>
        <w:szCs w:val="20"/>
        <w:lang w:val="tk-TM"/>
      </w:rPr>
      <w:t xml:space="preserve">88407, 488408 </w:t>
    </w:r>
    <w:r w:rsidRPr="008C1FC4">
      <w:rPr>
        <w:rFonts w:ascii="Arial" w:eastAsia="Times New Roman" w:hAnsi="Arial" w:cs="Times New Roman"/>
        <w:color w:val="003366"/>
        <w:sz w:val="20"/>
        <w:szCs w:val="20"/>
        <w:lang w:val="en-GB"/>
      </w:rPr>
      <w:t>•</w:t>
    </w:r>
    <w:r w:rsidRPr="008C1FC4">
      <w:rPr>
        <w:rFonts w:ascii="Arial" w:eastAsia="Times New Roman" w:hAnsi="Arial" w:cs="Times New Roman"/>
        <w:color w:val="003366"/>
        <w:sz w:val="18"/>
        <w:szCs w:val="20"/>
        <w:lang w:val="en-GB"/>
      </w:rPr>
      <w:t xml:space="preserve"> Fax: (</w:t>
    </w:r>
    <w:r w:rsidRPr="008C1FC4">
      <w:rPr>
        <w:rFonts w:ascii="Arial" w:eastAsia="Times New Roman" w:hAnsi="Arial" w:cs="Times New Roman"/>
        <w:color w:val="003366"/>
        <w:sz w:val="18"/>
        <w:szCs w:val="20"/>
        <w:lang w:val="en-US"/>
      </w:rPr>
      <w:t>+</w:t>
    </w:r>
    <w:r w:rsidRPr="008C1FC4">
      <w:rPr>
        <w:rFonts w:ascii="Arial" w:eastAsia="Times New Roman" w:hAnsi="Arial" w:cs="Times New Roman"/>
        <w:color w:val="003366"/>
        <w:sz w:val="18"/>
        <w:szCs w:val="20"/>
        <w:lang w:val="en-GB"/>
      </w:rPr>
      <w:t>993 12) 4</w:t>
    </w:r>
    <w:r w:rsidRPr="008C1FC4">
      <w:rPr>
        <w:rFonts w:ascii="Arial" w:eastAsia="Times New Roman" w:hAnsi="Arial" w:cs="Times New Roman"/>
        <w:color w:val="003366"/>
        <w:sz w:val="18"/>
        <w:szCs w:val="20"/>
        <w:lang w:val="tk-TM"/>
      </w:rPr>
      <w:t>88409</w:t>
    </w:r>
    <w:r w:rsidRPr="008C1FC4">
      <w:rPr>
        <w:rFonts w:ascii="Arial" w:eastAsia="Times New Roman" w:hAnsi="Arial" w:cs="Times New Roman"/>
        <w:color w:val="003366"/>
        <w:sz w:val="18"/>
        <w:szCs w:val="20"/>
        <w:lang w:val="en-GB"/>
      </w:rPr>
      <w:t xml:space="preserve"> </w:t>
    </w:r>
    <w:r w:rsidRPr="008C1FC4">
      <w:rPr>
        <w:rFonts w:ascii="Arial" w:eastAsia="Times New Roman" w:hAnsi="Arial" w:cs="Times New Roman"/>
        <w:color w:val="003366"/>
        <w:sz w:val="20"/>
        <w:szCs w:val="20"/>
        <w:lang w:val="en-GB"/>
      </w:rPr>
      <w:t>•</w:t>
    </w:r>
    <w:r w:rsidRPr="008C1FC4">
      <w:rPr>
        <w:rFonts w:ascii="Wingdings" w:eastAsia="Times New Roman" w:hAnsi="Wingdings" w:cs="Times New Roman"/>
        <w:color w:val="003366"/>
        <w:sz w:val="10"/>
        <w:szCs w:val="20"/>
        <w:lang w:val="en-GB"/>
      </w:rPr>
      <w:t></w:t>
    </w:r>
    <w:r w:rsidRPr="008C1FC4">
      <w:rPr>
        <w:rFonts w:ascii="Arial" w:eastAsia="Times New Roman" w:hAnsi="Arial" w:cs="Times New Roman"/>
        <w:color w:val="003366"/>
        <w:sz w:val="18"/>
        <w:szCs w:val="20"/>
        <w:lang w:val="en-GB"/>
      </w:rPr>
      <w:t xml:space="preserve">E-mail: iomashgabat@iom.int </w:t>
    </w:r>
  </w:p>
  <w:p w14:paraId="163A9D22" w14:textId="77777777" w:rsidR="00C8783C" w:rsidRPr="008C1FC4" w:rsidRDefault="00C8783C" w:rsidP="00F24CCF">
    <w:pPr>
      <w:widowControl w:val="0"/>
      <w:overflowPunct w:val="0"/>
      <w:autoSpaceDE w:val="0"/>
      <w:autoSpaceDN w:val="0"/>
      <w:adjustRightInd w:val="0"/>
      <w:spacing w:after="0" w:line="240" w:lineRule="auto"/>
      <w:jc w:val="center"/>
      <w:textAlignment w:val="baseline"/>
      <w:rPr>
        <w:rFonts w:ascii="Arial" w:eastAsia="Times New Roman" w:hAnsi="Arial" w:cs="Times New Roman"/>
        <w:color w:val="003366"/>
        <w:sz w:val="18"/>
        <w:szCs w:val="20"/>
        <w:lang w:val="en-GB"/>
      </w:rPr>
    </w:pPr>
    <w:r w:rsidRPr="008C1FC4">
      <w:rPr>
        <w:rFonts w:ascii="Arial" w:eastAsia="Times New Roman" w:hAnsi="Arial" w:cs="Times New Roman"/>
        <w:color w:val="003366"/>
        <w:sz w:val="18"/>
        <w:szCs w:val="20"/>
        <w:lang w:val="en-GB"/>
      </w:rPr>
      <w:t>Internet: http://www.iom.int</w:t>
    </w:r>
  </w:p>
  <w:p w14:paraId="61AADFB1" w14:textId="77777777" w:rsidR="00C8783C" w:rsidRDefault="00C8783C">
    <w:pPr>
      <w:pStyle w:val="a6"/>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AA2FE9" w14:textId="77777777" w:rsidR="00C8783C" w:rsidRDefault="00C8783C">
      <w:pPr>
        <w:spacing w:after="0" w:line="240" w:lineRule="auto"/>
      </w:pPr>
      <w:r>
        <w:separator/>
      </w:r>
    </w:p>
  </w:footnote>
  <w:footnote w:type="continuationSeparator" w:id="0">
    <w:p w14:paraId="69F5C600" w14:textId="77777777" w:rsidR="00C8783C" w:rsidRDefault="00C8783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88591" w14:textId="77777777" w:rsidR="00C8783C" w:rsidRDefault="00C8783C" w:rsidP="00F24CCF">
    <w:pPr>
      <w:pStyle w:val="a4"/>
      <w:jc w:val="center"/>
    </w:pPr>
    <w:r w:rsidRPr="00AA33A3">
      <w:rPr>
        <w:rFonts w:ascii="Arial" w:hAnsi="Arial" w:cs="Arial"/>
        <w:noProof/>
        <w:sz w:val="18"/>
        <w:szCs w:val="18"/>
        <w:lang w:val="en-US" w:eastAsia="ru-RU"/>
      </w:rPr>
      <w:drawing>
        <wp:anchor distT="0" distB="0" distL="114300" distR="114300" simplePos="0" relativeHeight="251659264" behindDoc="0" locked="0" layoutInCell="1" allowOverlap="1" wp14:anchorId="6DBE714A" wp14:editId="3E0D1806">
          <wp:simplePos x="0" y="0"/>
          <wp:positionH relativeFrom="margin">
            <wp:posOffset>1866900</wp:posOffset>
          </wp:positionH>
          <wp:positionV relativeFrom="paragraph">
            <wp:posOffset>-200660</wp:posOffset>
          </wp:positionV>
          <wp:extent cx="2209190" cy="947671"/>
          <wp:effectExtent l="0" t="0" r="635" b="508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190" cy="94767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66599"/>
    <w:multiLevelType w:val="hybridMultilevel"/>
    <w:tmpl w:val="DF78A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DB554B"/>
    <w:multiLevelType w:val="hybridMultilevel"/>
    <w:tmpl w:val="C6CAA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9D0"/>
    <w:rsid w:val="000A10E7"/>
    <w:rsid w:val="000A7D9E"/>
    <w:rsid w:val="00152BBD"/>
    <w:rsid w:val="001D0547"/>
    <w:rsid w:val="0028058F"/>
    <w:rsid w:val="00345C54"/>
    <w:rsid w:val="00354883"/>
    <w:rsid w:val="003A62B1"/>
    <w:rsid w:val="003B13CE"/>
    <w:rsid w:val="005501E9"/>
    <w:rsid w:val="00582898"/>
    <w:rsid w:val="005B7FC2"/>
    <w:rsid w:val="005C0E48"/>
    <w:rsid w:val="00630ECF"/>
    <w:rsid w:val="006D5B95"/>
    <w:rsid w:val="00761937"/>
    <w:rsid w:val="00826DE4"/>
    <w:rsid w:val="008A1C38"/>
    <w:rsid w:val="00941735"/>
    <w:rsid w:val="00942E21"/>
    <w:rsid w:val="009B5945"/>
    <w:rsid w:val="009E3ABD"/>
    <w:rsid w:val="00A7239F"/>
    <w:rsid w:val="00AB07A1"/>
    <w:rsid w:val="00AB3D22"/>
    <w:rsid w:val="00B73179"/>
    <w:rsid w:val="00BD2D5F"/>
    <w:rsid w:val="00BE05BB"/>
    <w:rsid w:val="00C21EB2"/>
    <w:rsid w:val="00C8783C"/>
    <w:rsid w:val="00CB2710"/>
    <w:rsid w:val="00CB69D0"/>
    <w:rsid w:val="00CE0DCE"/>
    <w:rsid w:val="00DC45E3"/>
    <w:rsid w:val="00E13414"/>
    <w:rsid w:val="00EF3FE9"/>
    <w:rsid w:val="00F24CCF"/>
    <w:rsid w:val="00FD2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F14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DE4"/>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DE4"/>
    <w:pPr>
      <w:ind w:left="720"/>
      <w:contextualSpacing/>
    </w:pPr>
  </w:style>
  <w:style w:type="paragraph" w:styleId="a4">
    <w:name w:val="header"/>
    <w:basedOn w:val="a"/>
    <w:link w:val="a5"/>
    <w:uiPriority w:val="99"/>
    <w:unhideWhenUsed/>
    <w:rsid w:val="00826DE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26DE4"/>
    <w:rPr>
      <w:lang w:val="ru-RU"/>
    </w:rPr>
  </w:style>
  <w:style w:type="paragraph" w:styleId="a6">
    <w:name w:val="footer"/>
    <w:basedOn w:val="a"/>
    <w:link w:val="a7"/>
    <w:uiPriority w:val="99"/>
    <w:unhideWhenUsed/>
    <w:rsid w:val="00826DE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26DE4"/>
    <w:rPr>
      <w:lang w:val="ru-RU"/>
    </w:rPr>
  </w:style>
  <w:style w:type="character" w:styleId="a8">
    <w:name w:val="Hyperlink"/>
    <w:basedOn w:val="a0"/>
    <w:uiPriority w:val="99"/>
    <w:unhideWhenUsed/>
    <w:rsid w:val="00826DE4"/>
    <w:rPr>
      <w:color w:val="0563C1" w:themeColor="hyperlink"/>
      <w:u w:val="single"/>
    </w:rPr>
  </w:style>
  <w:style w:type="table" w:styleId="a9">
    <w:name w:val="Table Grid"/>
    <w:basedOn w:val="a1"/>
    <w:uiPriority w:val="39"/>
    <w:rsid w:val="00826DE4"/>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DE4"/>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DE4"/>
    <w:pPr>
      <w:ind w:left="720"/>
      <w:contextualSpacing/>
    </w:pPr>
  </w:style>
  <w:style w:type="paragraph" w:styleId="a4">
    <w:name w:val="header"/>
    <w:basedOn w:val="a"/>
    <w:link w:val="a5"/>
    <w:uiPriority w:val="99"/>
    <w:unhideWhenUsed/>
    <w:rsid w:val="00826DE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26DE4"/>
    <w:rPr>
      <w:lang w:val="ru-RU"/>
    </w:rPr>
  </w:style>
  <w:style w:type="paragraph" w:styleId="a6">
    <w:name w:val="footer"/>
    <w:basedOn w:val="a"/>
    <w:link w:val="a7"/>
    <w:uiPriority w:val="99"/>
    <w:unhideWhenUsed/>
    <w:rsid w:val="00826DE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26DE4"/>
    <w:rPr>
      <w:lang w:val="ru-RU"/>
    </w:rPr>
  </w:style>
  <w:style w:type="character" w:styleId="a8">
    <w:name w:val="Hyperlink"/>
    <w:basedOn w:val="a0"/>
    <w:uiPriority w:val="99"/>
    <w:unhideWhenUsed/>
    <w:rsid w:val="00826DE4"/>
    <w:rPr>
      <w:color w:val="0563C1" w:themeColor="hyperlink"/>
      <w:u w:val="single"/>
    </w:rPr>
  </w:style>
  <w:style w:type="table" w:styleId="a9">
    <w:name w:val="Table Grid"/>
    <w:basedOn w:val="a1"/>
    <w:uiPriority w:val="39"/>
    <w:rsid w:val="00826DE4"/>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dchariyeva@iom.int"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8D082-6595-B24D-AD95-BF33813AB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3</Pages>
  <Words>1053</Words>
  <Characters>6007</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GURDOV Batyr (EXT)</dc:creator>
  <cp:keywords/>
  <dc:description/>
  <cp:lastModifiedBy>Altynay Ishangulyeva</cp:lastModifiedBy>
  <cp:revision>14</cp:revision>
  <dcterms:created xsi:type="dcterms:W3CDTF">2021-04-12T07:19:00Z</dcterms:created>
  <dcterms:modified xsi:type="dcterms:W3CDTF">2021-04-13T12:19:00Z</dcterms:modified>
</cp:coreProperties>
</file>