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100" w:type="dxa"/>
        <w:tblLayout w:type="fixed"/>
        <w:tblCellMar>
          <w:left w:w="0" w:type="dxa"/>
          <w:right w:w="0" w:type="dxa"/>
        </w:tblCellMar>
        <w:tblLook w:val="0000" w:firstRow="0" w:lastRow="0" w:firstColumn="0" w:lastColumn="0" w:noHBand="0" w:noVBand="0"/>
      </w:tblPr>
      <w:tblGrid>
        <w:gridCol w:w="4860"/>
        <w:gridCol w:w="7240"/>
      </w:tblGrid>
      <w:tr w:rsidR="00520B55" w:rsidRPr="008C6D8B" w14:paraId="2782DF05" w14:textId="77777777">
        <w:trPr>
          <w:cantSplit/>
          <w:trHeight w:val="810"/>
        </w:trPr>
        <w:tc>
          <w:tcPr>
            <w:tcW w:w="4860" w:type="dxa"/>
            <w:vMerge w:val="restart"/>
          </w:tcPr>
          <w:p w14:paraId="4078D825" w14:textId="77777777" w:rsidR="00520B55" w:rsidRPr="008C6D8B" w:rsidRDefault="00520B55" w:rsidP="008A3345">
            <w:pPr>
              <w:jc w:val="both"/>
              <w:rPr>
                <w:rFonts w:cs="Arial"/>
                <w:color w:val="000000"/>
                <w:sz w:val="16"/>
                <w:szCs w:val="16"/>
              </w:rPr>
            </w:pPr>
          </w:p>
          <w:p w14:paraId="7708EC6A" w14:textId="77777777" w:rsidR="00520B55" w:rsidRPr="008C6D8B" w:rsidRDefault="00CA69E1" w:rsidP="00520B55">
            <w:pPr>
              <w:tabs>
                <w:tab w:val="left" w:pos="1080"/>
              </w:tabs>
              <w:jc w:val="both"/>
              <w:rPr>
                <w:rFonts w:cs="Arial"/>
                <w:b/>
                <w:color w:val="323232"/>
                <w:sz w:val="16"/>
                <w:szCs w:val="16"/>
              </w:rPr>
            </w:pPr>
            <w:r>
              <w:rPr>
                <w:rFonts w:cs="Arial"/>
                <w:noProof/>
                <w:color w:val="000000"/>
                <w:sz w:val="16"/>
                <w:szCs w:val="16"/>
                <w:lang w:val="en-GB" w:eastAsia="en-GB"/>
              </w:rPr>
              <w:drawing>
                <wp:inline distT="0" distB="0" distL="0" distR="0" wp14:anchorId="0D2E03DA" wp14:editId="39566D21">
                  <wp:extent cx="2905125" cy="533400"/>
                  <wp:effectExtent l="19050" t="0" r="9525" b="0"/>
                  <wp:docPr id="1" name="Рисунок 1" descr="UNODC_logo_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DC_logo_E_black"/>
                          <pic:cNvPicPr>
                            <a:picLocks noChangeAspect="1" noChangeArrowheads="1"/>
                          </pic:cNvPicPr>
                        </pic:nvPicPr>
                        <pic:blipFill>
                          <a:blip r:embed="rId5" cstate="print"/>
                          <a:srcRect/>
                          <a:stretch>
                            <a:fillRect/>
                          </a:stretch>
                        </pic:blipFill>
                        <pic:spPr bwMode="auto">
                          <a:xfrm>
                            <a:off x="0" y="0"/>
                            <a:ext cx="2905125" cy="533400"/>
                          </a:xfrm>
                          <a:prstGeom prst="rect">
                            <a:avLst/>
                          </a:prstGeom>
                          <a:noFill/>
                          <a:ln w="9525">
                            <a:noFill/>
                            <a:miter lim="800000"/>
                            <a:headEnd/>
                            <a:tailEnd/>
                          </a:ln>
                        </pic:spPr>
                      </pic:pic>
                    </a:graphicData>
                  </a:graphic>
                </wp:inline>
              </w:drawing>
            </w:r>
            <w:r w:rsidR="00520B55" w:rsidRPr="008C6D8B">
              <w:rPr>
                <w:rFonts w:cs="Arial"/>
                <w:color w:val="000000"/>
                <w:sz w:val="16"/>
                <w:szCs w:val="16"/>
              </w:rPr>
              <w:tab/>
            </w:r>
            <w:r w:rsidR="00520B55" w:rsidRPr="008C6D8B">
              <w:rPr>
                <w:rFonts w:cs="Arial"/>
                <w:b/>
                <w:color w:val="323232"/>
                <w:sz w:val="16"/>
                <w:szCs w:val="16"/>
              </w:rPr>
              <w:t xml:space="preserve">Regional Office for </w:t>
            </w:r>
            <w:smartTag w:uri="urn:schemas-microsoft-com:office:smarttags" w:element="place">
              <w:r w:rsidR="00520B55" w:rsidRPr="008C6D8B">
                <w:rPr>
                  <w:rFonts w:cs="Arial"/>
                  <w:b/>
                  <w:color w:val="323232"/>
                  <w:sz w:val="16"/>
                  <w:szCs w:val="16"/>
                </w:rPr>
                <w:t>Central Asia</w:t>
              </w:r>
            </w:smartTag>
            <w:r w:rsidR="00520B55" w:rsidRPr="008C6D8B">
              <w:rPr>
                <w:rFonts w:cs="Arial"/>
                <w:sz w:val="16"/>
                <w:szCs w:val="16"/>
              </w:rPr>
              <w:t xml:space="preserve">                           </w:t>
            </w:r>
          </w:p>
        </w:tc>
        <w:tc>
          <w:tcPr>
            <w:tcW w:w="7240" w:type="dxa"/>
          </w:tcPr>
          <w:p w14:paraId="2C628AB5" w14:textId="77777777" w:rsidR="00520B55" w:rsidRPr="008C6D8B" w:rsidRDefault="00520B55" w:rsidP="008A3345">
            <w:pPr>
              <w:pStyle w:val="Header"/>
              <w:spacing w:before="60" w:line="200" w:lineRule="exact"/>
              <w:rPr>
                <w:rFonts w:ascii="Arial" w:hAnsi="Arial" w:cs="Arial"/>
                <w:smallCaps/>
                <w:sz w:val="16"/>
                <w:szCs w:val="16"/>
              </w:rPr>
            </w:pPr>
          </w:p>
          <w:p w14:paraId="5B700051" w14:textId="77777777" w:rsidR="00520B55" w:rsidRPr="008C6D8B" w:rsidRDefault="00520B55" w:rsidP="008A3345">
            <w:pPr>
              <w:rPr>
                <w:rFonts w:cs="Arial"/>
                <w:sz w:val="16"/>
                <w:szCs w:val="16"/>
              </w:rPr>
            </w:pPr>
          </w:p>
          <w:p w14:paraId="72C916F6" w14:textId="77777777" w:rsidR="00520B55" w:rsidRPr="008C6D8B" w:rsidRDefault="00520B55" w:rsidP="008A3345">
            <w:pPr>
              <w:rPr>
                <w:rFonts w:cs="Arial"/>
                <w:sz w:val="16"/>
                <w:szCs w:val="16"/>
              </w:rPr>
            </w:pPr>
          </w:p>
        </w:tc>
      </w:tr>
      <w:tr w:rsidR="00520B55" w:rsidRPr="00A46738" w14:paraId="6300301A" w14:textId="77777777">
        <w:trPr>
          <w:cantSplit/>
          <w:trHeight w:val="540"/>
        </w:trPr>
        <w:tc>
          <w:tcPr>
            <w:tcW w:w="4860" w:type="dxa"/>
            <w:vMerge/>
          </w:tcPr>
          <w:p w14:paraId="62B27BD6" w14:textId="77777777" w:rsidR="00520B55" w:rsidRPr="008C6D8B" w:rsidRDefault="00520B55" w:rsidP="008A3345">
            <w:pPr>
              <w:pStyle w:val="Header"/>
              <w:rPr>
                <w:rFonts w:ascii="Arial" w:hAnsi="Arial" w:cs="Arial"/>
                <w:sz w:val="16"/>
                <w:szCs w:val="16"/>
              </w:rPr>
            </w:pPr>
          </w:p>
        </w:tc>
        <w:tc>
          <w:tcPr>
            <w:tcW w:w="7240" w:type="dxa"/>
          </w:tcPr>
          <w:p w14:paraId="7445A358" w14:textId="77777777" w:rsidR="00520B55" w:rsidRPr="008C6D8B" w:rsidRDefault="00520B55" w:rsidP="008A3345">
            <w:pPr>
              <w:spacing w:line="180" w:lineRule="exact"/>
              <w:rPr>
                <w:rFonts w:cs="Arial"/>
                <w:b/>
                <w:smallCaps/>
                <w:sz w:val="16"/>
                <w:szCs w:val="16"/>
                <w:lang w:val="ru-RU"/>
              </w:rPr>
            </w:pPr>
            <w:r w:rsidRPr="008C6D8B">
              <w:rPr>
                <w:rFonts w:cs="Arial"/>
                <w:b/>
                <w:smallCaps/>
                <w:sz w:val="16"/>
                <w:szCs w:val="16"/>
                <w:lang w:val="ru-RU"/>
              </w:rPr>
              <w:t>Управление Организации Объединенных  Наций</w:t>
            </w:r>
          </w:p>
          <w:p w14:paraId="2E9868AC" w14:textId="77777777" w:rsidR="00520B55" w:rsidRPr="008C6D8B" w:rsidRDefault="00520B55" w:rsidP="008A3345">
            <w:pPr>
              <w:spacing w:line="180" w:lineRule="exact"/>
              <w:rPr>
                <w:rFonts w:cs="Arial"/>
                <w:b/>
                <w:smallCaps/>
                <w:sz w:val="16"/>
                <w:szCs w:val="16"/>
                <w:lang w:val="ru-RU"/>
              </w:rPr>
            </w:pPr>
            <w:r w:rsidRPr="008C6D8B">
              <w:rPr>
                <w:rFonts w:cs="Arial"/>
                <w:b/>
                <w:smallCaps/>
                <w:sz w:val="16"/>
                <w:szCs w:val="16"/>
                <w:lang w:val="ru-RU"/>
              </w:rPr>
              <w:t>по наркотикам и преступности</w:t>
            </w:r>
          </w:p>
          <w:p w14:paraId="27F45225" w14:textId="77777777" w:rsidR="00520B55" w:rsidRPr="008C6D8B" w:rsidRDefault="00520B55" w:rsidP="008A3345">
            <w:pPr>
              <w:spacing w:line="180" w:lineRule="exact"/>
              <w:rPr>
                <w:rFonts w:cs="Arial"/>
                <w:b/>
                <w:smallCaps/>
                <w:sz w:val="16"/>
                <w:szCs w:val="16"/>
                <w:lang w:val="ru-RU"/>
              </w:rPr>
            </w:pPr>
            <w:r w:rsidRPr="008C6D8B">
              <w:rPr>
                <w:rFonts w:cs="Arial"/>
                <w:b/>
                <w:smallCaps/>
                <w:sz w:val="16"/>
                <w:szCs w:val="16"/>
                <w:lang w:val="ru-RU"/>
              </w:rPr>
              <w:t>Региональное представительство в Центральной Азии</w:t>
            </w:r>
          </w:p>
        </w:tc>
      </w:tr>
    </w:tbl>
    <w:p w14:paraId="19424D68" w14:textId="77777777" w:rsidR="00520B55" w:rsidRPr="004D0C70" w:rsidRDefault="00520B55">
      <w:pPr>
        <w:rPr>
          <w:rFonts w:cs="Arial"/>
          <w:szCs w:val="20"/>
          <w:lang w:val="ru-RU"/>
        </w:rPr>
      </w:pPr>
    </w:p>
    <w:p w14:paraId="1FA06134" w14:textId="77777777" w:rsidR="00520B55" w:rsidRPr="00713891" w:rsidRDefault="00520B55">
      <w:pPr>
        <w:rPr>
          <w:rFonts w:cs="Arial"/>
          <w:szCs w:val="20"/>
          <w:lang w:val="ru-RU"/>
        </w:rPr>
      </w:pPr>
    </w:p>
    <w:p w14:paraId="66BDDA3C" w14:textId="77777777" w:rsidR="00330875" w:rsidRPr="00117601" w:rsidRDefault="00330875" w:rsidP="00330875">
      <w:pPr>
        <w:rPr>
          <w:rFonts w:cs="Arial"/>
          <w:szCs w:val="20"/>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6267"/>
      </w:tblGrid>
      <w:tr w:rsidR="00330875" w:rsidRPr="00835CED" w14:paraId="6D37B477" w14:textId="77777777">
        <w:tc>
          <w:tcPr>
            <w:tcW w:w="9900" w:type="dxa"/>
            <w:gridSpan w:val="2"/>
            <w:shd w:val="clear" w:color="auto" w:fill="E0E0E0"/>
          </w:tcPr>
          <w:p w14:paraId="1C6A218A" w14:textId="77777777" w:rsidR="00330875" w:rsidRPr="00117601" w:rsidRDefault="00330875" w:rsidP="00330875">
            <w:pPr>
              <w:rPr>
                <w:rFonts w:cs="Arial"/>
                <w:szCs w:val="20"/>
                <w:lang w:val="ru-RU"/>
              </w:rPr>
            </w:pPr>
          </w:p>
          <w:p w14:paraId="2E957AA2" w14:textId="77777777" w:rsidR="00330875" w:rsidRPr="00835CED" w:rsidRDefault="00330875" w:rsidP="00330875">
            <w:pPr>
              <w:rPr>
                <w:rFonts w:cs="Arial"/>
                <w:b/>
                <w:bCs/>
                <w:szCs w:val="20"/>
              </w:rPr>
            </w:pPr>
            <w:r w:rsidRPr="00835CED">
              <w:rPr>
                <w:rFonts w:cs="Arial"/>
                <w:b/>
                <w:bCs/>
                <w:szCs w:val="20"/>
              </w:rPr>
              <w:t>I.  Job Information</w:t>
            </w:r>
          </w:p>
          <w:p w14:paraId="378E67FA" w14:textId="77777777" w:rsidR="00330875" w:rsidRPr="00835CED" w:rsidRDefault="00330875" w:rsidP="00330875">
            <w:pPr>
              <w:rPr>
                <w:rFonts w:cs="Arial"/>
                <w:b/>
                <w:bCs/>
                <w:szCs w:val="20"/>
              </w:rPr>
            </w:pPr>
          </w:p>
        </w:tc>
      </w:tr>
      <w:tr w:rsidR="00330875" w:rsidRPr="00835CED" w14:paraId="26656C00" w14:textId="77777777">
        <w:tc>
          <w:tcPr>
            <w:tcW w:w="3600" w:type="dxa"/>
          </w:tcPr>
          <w:p w14:paraId="0D13207C" w14:textId="77777777" w:rsidR="00330875" w:rsidRPr="00835CED" w:rsidRDefault="00330875" w:rsidP="00330875">
            <w:pPr>
              <w:rPr>
                <w:rFonts w:cs="Arial"/>
                <w:color w:val="000000"/>
                <w:szCs w:val="20"/>
              </w:rPr>
            </w:pPr>
          </w:p>
          <w:p w14:paraId="31D1F436" w14:textId="77777777" w:rsidR="00330875" w:rsidRPr="00835CED" w:rsidRDefault="00330875" w:rsidP="00330875">
            <w:pPr>
              <w:rPr>
                <w:rFonts w:cs="Arial"/>
                <w:color w:val="000000"/>
                <w:szCs w:val="20"/>
              </w:rPr>
            </w:pPr>
            <w:r w:rsidRPr="00835CED">
              <w:rPr>
                <w:rFonts w:cs="Arial"/>
                <w:color w:val="000000"/>
                <w:szCs w:val="20"/>
              </w:rPr>
              <w:t>Job Title:</w:t>
            </w:r>
          </w:p>
          <w:p w14:paraId="5E929A2D" w14:textId="77777777" w:rsidR="00330875" w:rsidRDefault="00330875" w:rsidP="00330875">
            <w:pPr>
              <w:rPr>
                <w:rFonts w:cs="Arial"/>
                <w:color w:val="000000"/>
                <w:szCs w:val="20"/>
              </w:rPr>
            </w:pPr>
          </w:p>
          <w:p w14:paraId="39319307" w14:textId="77777777" w:rsidR="007B57C0" w:rsidRDefault="007B57C0" w:rsidP="007B57C0">
            <w:pPr>
              <w:rPr>
                <w:rFonts w:cs="Arial"/>
                <w:szCs w:val="20"/>
              </w:rPr>
            </w:pPr>
            <w:r w:rsidRPr="00B80A60">
              <w:rPr>
                <w:rFonts w:cs="Arial"/>
                <w:szCs w:val="20"/>
              </w:rPr>
              <w:t>SC range:</w:t>
            </w:r>
          </w:p>
          <w:p w14:paraId="3DE255D9" w14:textId="77777777" w:rsidR="007B57C0" w:rsidRDefault="007B57C0" w:rsidP="00330875">
            <w:pPr>
              <w:rPr>
                <w:rFonts w:cs="Arial"/>
                <w:color w:val="000000"/>
                <w:szCs w:val="20"/>
              </w:rPr>
            </w:pPr>
          </w:p>
          <w:p w14:paraId="2F044BA9" w14:textId="77777777" w:rsidR="00330875" w:rsidRPr="00835CED" w:rsidRDefault="00330875" w:rsidP="00330875">
            <w:pPr>
              <w:rPr>
                <w:rFonts w:cs="Arial"/>
                <w:color w:val="000000"/>
                <w:szCs w:val="20"/>
              </w:rPr>
            </w:pPr>
            <w:r w:rsidRPr="00835CED">
              <w:rPr>
                <w:rFonts w:cs="Arial"/>
                <w:color w:val="000000"/>
                <w:szCs w:val="20"/>
              </w:rPr>
              <w:t xml:space="preserve">Project Title/Department: </w:t>
            </w:r>
          </w:p>
          <w:p w14:paraId="52D76677" w14:textId="77777777" w:rsidR="00330875" w:rsidRPr="00835CED" w:rsidRDefault="00330875" w:rsidP="00330875">
            <w:pPr>
              <w:rPr>
                <w:rFonts w:cs="Arial"/>
                <w:color w:val="000000"/>
                <w:szCs w:val="20"/>
              </w:rPr>
            </w:pPr>
          </w:p>
          <w:p w14:paraId="2C82B56E" w14:textId="77777777" w:rsidR="005F377F" w:rsidRDefault="005F377F" w:rsidP="00330875">
            <w:pPr>
              <w:rPr>
                <w:rFonts w:cs="Arial"/>
                <w:color w:val="000000"/>
                <w:szCs w:val="20"/>
              </w:rPr>
            </w:pPr>
          </w:p>
          <w:p w14:paraId="2D76FA67" w14:textId="77777777" w:rsidR="00330875" w:rsidRPr="00835CED" w:rsidRDefault="00330875" w:rsidP="00330875">
            <w:pPr>
              <w:rPr>
                <w:rFonts w:cs="Arial"/>
                <w:color w:val="000000"/>
                <w:szCs w:val="20"/>
              </w:rPr>
            </w:pPr>
            <w:r w:rsidRPr="00835CED">
              <w:rPr>
                <w:rFonts w:cs="Arial"/>
                <w:color w:val="000000"/>
                <w:szCs w:val="20"/>
              </w:rPr>
              <w:t>Duration of the assignment:</w:t>
            </w:r>
          </w:p>
          <w:p w14:paraId="48711929" w14:textId="77777777" w:rsidR="00330875" w:rsidRDefault="00330875" w:rsidP="00330875">
            <w:pPr>
              <w:rPr>
                <w:rFonts w:cs="Arial"/>
                <w:color w:val="000000"/>
                <w:szCs w:val="20"/>
              </w:rPr>
            </w:pPr>
          </w:p>
          <w:p w14:paraId="35DF0845" w14:textId="77777777" w:rsidR="007B57C0" w:rsidRDefault="007B57C0" w:rsidP="00330875">
            <w:pPr>
              <w:rPr>
                <w:rFonts w:cs="Arial"/>
                <w:color w:val="000000"/>
                <w:szCs w:val="20"/>
              </w:rPr>
            </w:pPr>
          </w:p>
          <w:p w14:paraId="484D18C1" w14:textId="77777777" w:rsidR="007B57C0" w:rsidRPr="00B80A60" w:rsidRDefault="007B57C0" w:rsidP="007B57C0">
            <w:pPr>
              <w:rPr>
                <w:rFonts w:cs="Arial"/>
                <w:szCs w:val="20"/>
              </w:rPr>
            </w:pPr>
            <w:r w:rsidRPr="00B80A60">
              <w:rPr>
                <w:rFonts w:cs="Arial"/>
                <w:szCs w:val="20"/>
              </w:rPr>
              <w:t>Work status (full time / part time):</w:t>
            </w:r>
          </w:p>
          <w:p w14:paraId="50BB8E36" w14:textId="77777777" w:rsidR="007B57C0" w:rsidRPr="00835CED" w:rsidRDefault="007B57C0" w:rsidP="00330875">
            <w:pPr>
              <w:rPr>
                <w:rFonts w:cs="Arial"/>
                <w:color w:val="000000"/>
                <w:szCs w:val="20"/>
              </w:rPr>
            </w:pPr>
          </w:p>
          <w:p w14:paraId="464B8F40" w14:textId="77777777" w:rsidR="00330875" w:rsidRPr="00835CED" w:rsidRDefault="00330875" w:rsidP="00330875">
            <w:pPr>
              <w:rPr>
                <w:rFonts w:cs="Arial"/>
                <w:color w:val="000000"/>
                <w:szCs w:val="20"/>
              </w:rPr>
            </w:pPr>
            <w:r w:rsidRPr="00835CED">
              <w:rPr>
                <w:rFonts w:cs="Arial"/>
                <w:color w:val="000000"/>
                <w:szCs w:val="20"/>
              </w:rPr>
              <w:t>Duty station:</w:t>
            </w:r>
          </w:p>
          <w:p w14:paraId="5BC357B9" w14:textId="77777777" w:rsidR="00330875" w:rsidRPr="00835CED" w:rsidRDefault="00330875" w:rsidP="00330875">
            <w:pPr>
              <w:rPr>
                <w:rFonts w:cs="Arial"/>
                <w:color w:val="000000"/>
                <w:szCs w:val="20"/>
              </w:rPr>
            </w:pPr>
          </w:p>
          <w:p w14:paraId="70094D5D" w14:textId="77777777" w:rsidR="00330875" w:rsidRPr="00835CED" w:rsidRDefault="00330875" w:rsidP="007B57C0">
            <w:pPr>
              <w:rPr>
                <w:rFonts w:cs="Arial"/>
                <w:color w:val="000000"/>
                <w:szCs w:val="20"/>
              </w:rPr>
            </w:pPr>
            <w:r w:rsidRPr="00835CED">
              <w:rPr>
                <w:rFonts w:cs="Arial"/>
                <w:color w:val="000000"/>
                <w:szCs w:val="20"/>
              </w:rPr>
              <w:t xml:space="preserve">Reports To:  </w:t>
            </w:r>
          </w:p>
        </w:tc>
        <w:tc>
          <w:tcPr>
            <w:tcW w:w="6300" w:type="dxa"/>
          </w:tcPr>
          <w:p w14:paraId="2FE9DDF9" w14:textId="77777777" w:rsidR="00330875" w:rsidRPr="00835CED" w:rsidRDefault="00330875" w:rsidP="00330875">
            <w:pPr>
              <w:rPr>
                <w:rFonts w:cs="Arial"/>
                <w:szCs w:val="20"/>
              </w:rPr>
            </w:pPr>
          </w:p>
          <w:p w14:paraId="39F57698" w14:textId="45FE186E" w:rsidR="007B57C0" w:rsidRDefault="00A46738" w:rsidP="00330875">
            <w:pPr>
              <w:rPr>
                <w:rFonts w:cs="Arial"/>
                <w:szCs w:val="20"/>
              </w:rPr>
            </w:pPr>
            <w:r>
              <w:rPr>
                <w:rFonts w:cs="Arial"/>
                <w:szCs w:val="20"/>
              </w:rPr>
              <w:t>National</w:t>
            </w:r>
            <w:bookmarkStart w:id="0" w:name="_GoBack"/>
            <w:bookmarkEnd w:id="0"/>
            <w:r w:rsidR="007B57C0">
              <w:rPr>
                <w:rFonts w:cs="Arial"/>
                <w:szCs w:val="20"/>
              </w:rPr>
              <w:t xml:space="preserve"> </w:t>
            </w:r>
            <w:r w:rsidR="00350255">
              <w:rPr>
                <w:rFonts w:cs="Arial"/>
                <w:szCs w:val="20"/>
              </w:rPr>
              <w:t>Program Officer</w:t>
            </w:r>
            <w:r w:rsidR="00D52397">
              <w:rPr>
                <w:rFonts w:cs="Arial"/>
                <w:szCs w:val="20"/>
              </w:rPr>
              <w:t xml:space="preserve"> – Crime Prevention and Criminal Justice</w:t>
            </w:r>
          </w:p>
          <w:p w14:paraId="18D37698" w14:textId="77777777" w:rsidR="007B57C0" w:rsidRDefault="007B57C0" w:rsidP="00330875">
            <w:pPr>
              <w:rPr>
                <w:rFonts w:cs="Arial"/>
                <w:szCs w:val="20"/>
              </w:rPr>
            </w:pPr>
          </w:p>
          <w:p w14:paraId="037962BD" w14:textId="0C3B1CC8" w:rsidR="00330875" w:rsidRPr="00835CED" w:rsidRDefault="00807744" w:rsidP="00330875">
            <w:pPr>
              <w:rPr>
                <w:rFonts w:cs="Arial"/>
                <w:szCs w:val="20"/>
              </w:rPr>
            </w:pPr>
            <w:r>
              <w:rPr>
                <w:rFonts w:cs="Arial"/>
                <w:szCs w:val="20"/>
              </w:rPr>
              <w:t>SB-5 / Q</w:t>
            </w:r>
            <w:r w:rsidR="00A46738">
              <w:rPr>
                <w:rFonts w:cs="Arial"/>
                <w:szCs w:val="20"/>
              </w:rPr>
              <w:t>2</w:t>
            </w:r>
          </w:p>
          <w:p w14:paraId="62CDA501" w14:textId="77777777" w:rsidR="00330875" w:rsidRPr="00835CED" w:rsidRDefault="00330875" w:rsidP="00330875">
            <w:pPr>
              <w:rPr>
                <w:rFonts w:cs="Arial"/>
                <w:szCs w:val="20"/>
              </w:rPr>
            </w:pPr>
          </w:p>
          <w:p w14:paraId="064007FC" w14:textId="528335D3" w:rsidR="00316E84" w:rsidRPr="00BF03B4" w:rsidRDefault="00316E84" w:rsidP="00316E84">
            <w:pPr>
              <w:pStyle w:val="Footer"/>
              <w:tabs>
                <w:tab w:val="clear" w:pos="4320"/>
                <w:tab w:val="clear" w:pos="8640"/>
              </w:tabs>
              <w:rPr>
                <w:rFonts w:cs="Arial"/>
                <w:szCs w:val="20"/>
              </w:rPr>
            </w:pPr>
            <w:r w:rsidRPr="009733E6">
              <w:rPr>
                <w:rFonts w:cs="Arial"/>
                <w:szCs w:val="20"/>
              </w:rPr>
              <w:t xml:space="preserve">Sub-Program 2 “Criminal Justice, Crime Prevention and Integrity” of </w:t>
            </w:r>
            <w:r w:rsidR="005073A4">
              <w:rPr>
                <w:rFonts w:cs="Arial"/>
                <w:szCs w:val="20"/>
              </w:rPr>
              <w:t xml:space="preserve">the </w:t>
            </w:r>
            <w:r w:rsidRPr="009733E6">
              <w:rPr>
                <w:rFonts w:cs="Arial"/>
                <w:szCs w:val="20"/>
              </w:rPr>
              <w:t xml:space="preserve">UNODC Program for Central Asia </w:t>
            </w:r>
            <w:r>
              <w:rPr>
                <w:rFonts w:cs="Arial"/>
                <w:szCs w:val="20"/>
              </w:rPr>
              <w:t xml:space="preserve"> </w:t>
            </w:r>
          </w:p>
          <w:p w14:paraId="617F023F" w14:textId="77777777" w:rsidR="00330875" w:rsidRPr="00835CED" w:rsidRDefault="00330875" w:rsidP="00330875">
            <w:pPr>
              <w:pStyle w:val="prodoctext"/>
              <w:spacing w:after="0"/>
              <w:rPr>
                <w:rFonts w:ascii="Arial" w:hAnsi="Arial" w:cs="Arial"/>
                <w:sz w:val="20"/>
              </w:rPr>
            </w:pPr>
          </w:p>
          <w:p w14:paraId="60861176" w14:textId="77777777" w:rsidR="00330875" w:rsidRPr="00835CED" w:rsidRDefault="000F14F8" w:rsidP="00330875">
            <w:pPr>
              <w:spacing w:line="240" w:lineRule="atLeast"/>
              <w:jc w:val="both"/>
              <w:rPr>
                <w:rFonts w:cs="Arial"/>
                <w:szCs w:val="20"/>
              </w:rPr>
            </w:pPr>
            <w:r>
              <w:rPr>
                <w:rFonts w:cs="Arial"/>
                <w:szCs w:val="20"/>
              </w:rPr>
              <w:t xml:space="preserve">Six months </w:t>
            </w:r>
            <w:r w:rsidR="00330875" w:rsidRPr="00835CED">
              <w:rPr>
                <w:rFonts w:cs="Arial"/>
                <w:szCs w:val="20"/>
              </w:rPr>
              <w:t>with possible extension</w:t>
            </w:r>
            <w:r>
              <w:rPr>
                <w:rFonts w:cs="Arial"/>
                <w:szCs w:val="20"/>
              </w:rPr>
              <w:t xml:space="preserve"> (subject to performance evaluation)</w:t>
            </w:r>
          </w:p>
          <w:p w14:paraId="1258CF43" w14:textId="77777777" w:rsidR="00330875" w:rsidRPr="00835CED" w:rsidRDefault="00330875" w:rsidP="00330875">
            <w:pPr>
              <w:spacing w:line="240" w:lineRule="atLeast"/>
              <w:jc w:val="both"/>
              <w:rPr>
                <w:rFonts w:cs="Arial"/>
                <w:color w:val="000000"/>
                <w:szCs w:val="20"/>
              </w:rPr>
            </w:pPr>
          </w:p>
          <w:p w14:paraId="7413E653" w14:textId="77777777" w:rsidR="007B57C0" w:rsidRPr="00B80A60" w:rsidRDefault="007B57C0" w:rsidP="007B57C0">
            <w:pPr>
              <w:rPr>
                <w:rFonts w:cs="Arial"/>
                <w:szCs w:val="20"/>
              </w:rPr>
            </w:pPr>
            <w:r w:rsidRPr="00B80A60">
              <w:rPr>
                <w:rFonts w:cs="Arial"/>
                <w:szCs w:val="20"/>
              </w:rPr>
              <w:t>Full time</w:t>
            </w:r>
          </w:p>
          <w:p w14:paraId="3A77E5B4" w14:textId="77777777" w:rsidR="007B57C0" w:rsidRDefault="007B57C0" w:rsidP="00CC04DD">
            <w:pPr>
              <w:spacing w:line="240" w:lineRule="atLeast"/>
              <w:rPr>
                <w:rFonts w:cs="Arial"/>
                <w:color w:val="000000"/>
                <w:szCs w:val="20"/>
              </w:rPr>
            </w:pPr>
          </w:p>
          <w:p w14:paraId="24B4056E" w14:textId="77777777" w:rsidR="00CC04DD" w:rsidRPr="00835CED" w:rsidRDefault="00EA7F6F" w:rsidP="00CC04DD">
            <w:pPr>
              <w:spacing w:line="240" w:lineRule="atLeast"/>
              <w:rPr>
                <w:rFonts w:cs="Arial"/>
                <w:color w:val="000000"/>
                <w:szCs w:val="20"/>
              </w:rPr>
            </w:pPr>
            <w:r>
              <w:rPr>
                <w:rFonts w:cs="Arial"/>
                <w:color w:val="000000"/>
                <w:szCs w:val="20"/>
              </w:rPr>
              <w:t>Ashgabat</w:t>
            </w:r>
            <w:r w:rsidR="0023511D">
              <w:rPr>
                <w:rFonts w:cs="Arial"/>
                <w:color w:val="000000"/>
                <w:szCs w:val="20"/>
              </w:rPr>
              <w:t>, Turkmenistan</w:t>
            </w:r>
            <w:r w:rsidR="00E908E2">
              <w:rPr>
                <w:rFonts w:cs="Arial"/>
                <w:color w:val="000000"/>
                <w:szCs w:val="20"/>
              </w:rPr>
              <w:t xml:space="preserve"> </w:t>
            </w:r>
          </w:p>
          <w:p w14:paraId="29411B0A" w14:textId="77777777" w:rsidR="00330875" w:rsidRDefault="00330875" w:rsidP="00330875">
            <w:pPr>
              <w:spacing w:line="240" w:lineRule="atLeast"/>
              <w:rPr>
                <w:rFonts w:cs="Arial"/>
                <w:color w:val="000000"/>
                <w:szCs w:val="20"/>
              </w:rPr>
            </w:pPr>
          </w:p>
          <w:p w14:paraId="41B70C73" w14:textId="600E6ED9" w:rsidR="00330875" w:rsidRPr="00835CED" w:rsidRDefault="005073A4" w:rsidP="007B57C0">
            <w:pPr>
              <w:spacing w:line="240" w:lineRule="atLeast"/>
              <w:jc w:val="both"/>
              <w:rPr>
                <w:rFonts w:cs="Arial"/>
                <w:color w:val="000000"/>
                <w:szCs w:val="20"/>
              </w:rPr>
            </w:pPr>
            <w:r>
              <w:rPr>
                <w:rFonts w:cs="Arial"/>
                <w:color w:val="000000"/>
                <w:szCs w:val="20"/>
              </w:rPr>
              <w:t xml:space="preserve">Sub-Program 2 International </w:t>
            </w:r>
            <w:r w:rsidR="00D52397">
              <w:rPr>
                <w:rFonts w:cs="Arial"/>
                <w:color w:val="000000"/>
                <w:szCs w:val="20"/>
              </w:rPr>
              <w:t>Ma</w:t>
            </w:r>
            <w:r>
              <w:rPr>
                <w:rFonts w:cs="Arial"/>
                <w:color w:val="000000"/>
                <w:szCs w:val="20"/>
              </w:rPr>
              <w:t>nager</w:t>
            </w:r>
            <w:r w:rsidR="00AF24D3">
              <w:rPr>
                <w:rFonts w:cs="Arial"/>
                <w:color w:val="000000"/>
                <w:szCs w:val="20"/>
              </w:rPr>
              <w:t xml:space="preserve"> </w:t>
            </w:r>
          </w:p>
        </w:tc>
      </w:tr>
    </w:tbl>
    <w:p w14:paraId="1BECF5C6" w14:textId="77777777" w:rsidR="00330875" w:rsidRPr="00096539" w:rsidRDefault="00330875" w:rsidP="00330875">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54"/>
      </w:tblGrid>
      <w:tr w:rsidR="00330875" w:rsidRPr="00835CED" w14:paraId="0A27723F" w14:textId="77777777">
        <w:tc>
          <w:tcPr>
            <w:tcW w:w="9900" w:type="dxa"/>
            <w:tcBorders>
              <w:bottom w:val="single" w:sz="4" w:space="0" w:color="auto"/>
            </w:tcBorders>
            <w:shd w:val="clear" w:color="auto" w:fill="E0E0E0"/>
          </w:tcPr>
          <w:p w14:paraId="6C9D6220" w14:textId="77777777" w:rsidR="00330875" w:rsidRPr="00835CED" w:rsidRDefault="00330875" w:rsidP="00330875">
            <w:pPr>
              <w:pStyle w:val="Heading1"/>
              <w:rPr>
                <w:sz w:val="20"/>
                <w:szCs w:val="20"/>
              </w:rPr>
            </w:pPr>
          </w:p>
          <w:p w14:paraId="6CCA647A" w14:textId="77777777" w:rsidR="00330875" w:rsidRPr="00835CED" w:rsidRDefault="00330875" w:rsidP="00330875">
            <w:pPr>
              <w:pStyle w:val="Heading1"/>
              <w:rPr>
                <w:sz w:val="20"/>
                <w:szCs w:val="20"/>
              </w:rPr>
            </w:pPr>
            <w:r w:rsidRPr="00835CED">
              <w:rPr>
                <w:sz w:val="20"/>
                <w:szCs w:val="20"/>
              </w:rPr>
              <w:t xml:space="preserve">II. Background </w:t>
            </w:r>
          </w:p>
          <w:p w14:paraId="2B7D8A18" w14:textId="77777777" w:rsidR="00330875" w:rsidRPr="00835CED" w:rsidRDefault="00330875" w:rsidP="00330875">
            <w:pPr>
              <w:pStyle w:val="Heading1"/>
              <w:rPr>
                <w:sz w:val="20"/>
                <w:szCs w:val="20"/>
              </w:rPr>
            </w:pPr>
          </w:p>
        </w:tc>
      </w:tr>
      <w:tr w:rsidR="00330875" w:rsidRPr="00835CED" w14:paraId="3D08D172" w14:textId="77777777">
        <w:tc>
          <w:tcPr>
            <w:tcW w:w="9900" w:type="dxa"/>
          </w:tcPr>
          <w:p w14:paraId="26567EDB" w14:textId="77777777" w:rsidR="00330875" w:rsidRDefault="00330875" w:rsidP="00330875">
            <w:pPr>
              <w:jc w:val="both"/>
              <w:rPr>
                <w:rFonts w:cs="Arial"/>
                <w:szCs w:val="20"/>
              </w:rPr>
            </w:pPr>
          </w:p>
          <w:p w14:paraId="5F4D523A" w14:textId="54D53F61" w:rsidR="00316E84" w:rsidRPr="000600C5" w:rsidRDefault="00316E84" w:rsidP="00576802">
            <w:pPr>
              <w:jc w:val="both"/>
              <w:rPr>
                <w:rFonts w:cs="Arial"/>
                <w:szCs w:val="20"/>
              </w:rPr>
            </w:pPr>
            <w:r w:rsidRPr="000600C5">
              <w:rPr>
                <w:rFonts w:cs="Arial"/>
                <w:szCs w:val="20"/>
              </w:rPr>
              <w:t xml:space="preserve">This position </w:t>
            </w:r>
            <w:proofErr w:type="gramStart"/>
            <w:r w:rsidRPr="000600C5">
              <w:rPr>
                <w:rFonts w:cs="Arial"/>
                <w:szCs w:val="20"/>
              </w:rPr>
              <w:t>is located in</w:t>
            </w:r>
            <w:proofErr w:type="gramEnd"/>
            <w:r w:rsidRPr="000600C5">
              <w:rPr>
                <w:rFonts w:cs="Arial"/>
                <w:szCs w:val="20"/>
              </w:rPr>
              <w:t xml:space="preserve"> </w:t>
            </w:r>
            <w:r w:rsidR="0049632D" w:rsidRPr="000600C5">
              <w:rPr>
                <w:rFonts w:cs="Arial"/>
                <w:szCs w:val="20"/>
              </w:rPr>
              <w:t xml:space="preserve">the </w:t>
            </w:r>
            <w:r w:rsidRPr="000600C5">
              <w:rPr>
                <w:rFonts w:cs="Arial"/>
                <w:szCs w:val="20"/>
              </w:rPr>
              <w:t>UNODC Program Office in</w:t>
            </w:r>
            <w:r w:rsidR="0049632D" w:rsidRPr="000600C5">
              <w:rPr>
                <w:rFonts w:cs="Arial"/>
                <w:szCs w:val="20"/>
              </w:rPr>
              <w:t xml:space="preserve"> </w:t>
            </w:r>
            <w:r w:rsidR="0023511D">
              <w:rPr>
                <w:rFonts w:cs="Arial"/>
                <w:szCs w:val="20"/>
              </w:rPr>
              <w:t xml:space="preserve">Ashgabat, </w:t>
            </w:r>
            <w:r w:rsidR="0049632D" w:rsidRPr="000600C5">
              <w:rPr>
                <w:rFonts w:cs="Arial"/>
                <w:szCs w:val="20"/>
              </w:rPr>
              <w:t>Turkmenistan</w:t>
            </w:r>
            <w:r w:rsidRPr="000600C5">
              <w:rPr>
                <w:rFonts w:cs="Arial"/>
                <w:szCs w:val="20"/>
              </w:rPr>
              <w:t xml:space="preserve">. The incumbent will implement activities under Sub-Program 2 “Criminal Justice, Crime Prevention and Integrity” of </w:t>
            </w:r>
            <w:r w:rsidR="0049632D" w:rsidRPr="000600C5">
              <w:rPr>
                <w:rFonts w:cs="Arial"/>
                <w:szCs w:val="20"/>
              </w:rPr>
              <w:t xml:space="preserve">the </w:t>
            </w:r>
            <w:r w:rsidRPr="000600C5">
              <w:rPr>
                <w:rFonts w:cs="Arial"/>
                <w:szCs w:val="20"/>
              </w:rPr>
              <w:t xml:space="preserve">UNODC Program for Central Asia (herein after “ROCA Program”) aimed at strengthening the rule of law through prevention of crime and promotion of effective, fair, humane and accountable criminal justice systems in line with UN standards and norms. </w:t>
            </w:r>
            <w:r w:rsidR="00576802">
              <w:rPr>
                <w:rFonts w:cs="Arial"/>
                <w:szCs w:val="20"/>
              </w:rPr>
              <w:t>The incumbent will</w:t>
            </w:r>
            <w:r w:rsidR="000600C5" w:rsidRPr="000600C5">
              <w:rPr>
                <w:rFonts w:cs="Arial"/>
                <w:szCs w:val="20"/>
                <w:lang w:val="en-GB"/>
              </w:rPr>
              <w:t xml:space="preserve"> </w:t>
            </w:r>
            <w:r w:rsidR="000B72D2">
              <w:rPr>
                <w:rFonts w:cs="Arial"/>
                <w:szCs w:val="20"/>
                <w:lang w:val="en-GB"/>
              </w:rPr>
              <w:t xml:space="preserve">coordinate the UNODC criminal justice, crime prevention and anti-corruption portfolio in Turkmenistan, including specific projects to strengthen the criminal justice response to trafficking in persons, strengthening forensic services and promoting English language training for law enforcement, as well as support broader implementation of the Sub-Program in the Central Asia region. The incumbent will </w:t>
            </w:r>
            <w:r w:rsidRPr="000600C5">
              <w:rPr>
                <w:rFonts w:cs="Arial"/>
                <w:szCs w:val="20"/>
              </w:rPr>
              <w:t xml:space="preserve">work under the direct supervision and substantive guidance of the International Manager </w:t>
            </w:r>
            <w:r w:rsidR="00576802">
              <w:rPr>
                <w:rFonts w:cs="Arial"/>
                <w:szCs w:val="20"/>
              </w:rPr>
              <w:t xml:space="preserve">of </w:t>
            </w:r>
            <w:r w:rsidR="00576802" w:rsidRPr="000600C5">
              <w:rPr>
                <w:rFonts w:cs="Arial"/>
                <w:szCs w:val="20"/>
              </w:rPr>
              <w:t xml:space="preserve">Sub-Program 2 </w:t>
            </w:r>
            <w:r w:rsidR="0078194F">
              <w:rPr>
                <w:rFonts w:cs="Arial"/>
                <w:szCs w:val="20"/>
              </w:rPr>
              <w:t xml:space="preserve">based in </w:t>
            </w:r>
            <w:r w:rsidR="009A258A">
              <w:rPr>
                <w:rFonts w:cs="Arial"/>
                <w:szCs w:val="20"/>
              </w:rPr>
              <w:t>Tashkent</w:t>
            </w:r>
            <w:r w:rsidR="0078194F">
              <w:rPr>
                <w:rFonts w:cs="Arial"/>
                <w:szCs w:val="20"/>
              </w:rPr>
              <w:t xml:space="preserve">, </w:t>
            </w:r>
            <w:r w:rsidR="009A258A">
              <w:rPr>
                <w:rFonts w:cs="Arial"/>
                <w:szCs w:val="20"/>
              </w:rPr>
              <w:t>Uzbekistan</w:t>
            </w:r>
            <w:r w:rsidR="0078194F">
              <w:rPr>
                <w:rFonts w:cs="Arial"/>
                <w:szCs w:val="20"/>
              </w:rPr>
              <w:t xml:space="preserve"> </w:t>
            </w:r>
            <w:r w:rsidRPr="000600C5">
              <w:rPr>
                <w:rFonts w:cs="Arial"/>
                <w:szCs w:val="20"/>
              </w:rPr>
              <w:t>and designated senior staff</w:t>
            </w:r>
            <w:r w:rsidR="0078194F">
              <w:rPr>
                <w:rFonts w:cs="Arial"/>
                <w:szCs w:val="20"/>
              </w:rPr>
              <w:t xml:space="preserve"> in the UNODC Program Office in </w:t>
            </w:r>
            <w:r w:rsidR="0023511D">
              <w:rPr>
                <w:rFonts w:cs="Arial"/>
                <w:szCs w:val="20"/>
              </w:rPr>
              <w:t xml:space="preserve">Ashgabat, </w:t>
            </w:r>
            <w:r w:rsidR="0078194F">
              <w:rPr>
                <w:rFonts w:cs="Arial"/>
                <w:szCs w:val="20"/>
              </w:rPr>
              <w:t>Turkmenistan</w:t>
            </w:r>
            <w:r w:rsidRPr="000600C5">
              <w:rPr>
                <w:rFonts w:cs="Arial"/>
                <w:szCs w:val="20"/>
              </w:rPr>
              <w:t>.</w:t>
            </w:r>
          </w:p>
          <w:p w14:paraId="34585D87" w14:textId="77777777" w:rsidR="00330875" w:rsidRPr="00835CED" w:rsidRDefault="00330875" w:rsidP="00330875">
            <w:pPr>
              <w:autoSpaceDE w:val="0"/>
              <w:autoSpaceDN w:val="0"/>
              <w:adjustRightInd w:val="0"/>
              <w:jc w:val="both"/>
              <w:rPr>
                <w:rFonts w:cs="Arial"/>
                <w:szCs w:val="20"/>
              </w:rPr>
            </w:pPr>
          </w:p>
        </w:tc>
      </w:tr>
    </w:tbl>
    <w:p w14:paraId="1657CE3F" w14:textId="77777777" w:rsidR="00330875" w:rsidRPr="00096539" w:rsidRDefault="00330875" w:rsidP="00330875">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54"/>
      </w:tblGrid>
      <w:tr w:rsidR="00330875" w:rsidRPr="00835CED" w14:paraId="20CFF4C4" w14:textId="77777777">
        <w:tc>
          <w:tcPr>
            <w:tcW w:w="9900" w:type="dxa"/>
            <w:shd w:val="clear" w:color="auto" w:fill="E0E0E0"/>
          </w:tcPr>
          <w:p w14:paraId="418FF378" w14:textId="77777777" w:rsidR="00330875" w:rsidRPr="00835CED" w:rsidRDefault="00330875" w:rsidP="00330875">
            <w:pPr>
              <w:rPr>
                <w:rFonts w:cs="Arial"/>
                <w:b/>
                <w:bCs/>
                <w:szCs w:val="20"/>
              </w:rPr>
            </w:pPr>
          </w:p>
          <w:p w14:paraId="4A7C1F5B" w14:textId="77777777" w:rsidR="00330875" w:rsidRPr="00835CED" w:rsidRDefault="00330875" w:rsidP="00330875">
            <w:pPr>
              <w:pStyle w:val="Heading1"/>
              <w:rPr>
                <w:sz w:val="20"/>
                <w:szCs w:val="20"/>
              </w:rPr>
            </w:pPr>
            <w:r w:rsidRPr="00835CED">
              <w:rPr>
                <w:sz w:val="20"/>
                <w:szCs w:val="20"/>
              </w:rPr>
              <w:t xml:space="preserve">III. Scope of Work / Outputs / Timeline   </w:t>
            </w:r>
          </w:p>
          <w:p w14:paraId="16CBBAF5" w14:textId="77777777" w:rsidR="00330875" w:rsidRPr="00835CED" w:rsidRDefault="00330875" w:rsidP="00330875">
            <w:pPr>
              <w:rPr>
                <w:rFonts w:cs="Arial"/>
                <w:i/>
                <w:iCs/>
                <w:szCs w:val="20"/>
              </w:rPr>
            </w:pPr>
          </w:p>
        </w:tc>
      </w:tr>
      <w:tr w:rsidR="00330875" w:rsidRPr="00835CED" w14:paraId="6327C7F5" w14:textId="77777777">
        <w:tc>
          <w:tcPr>
            <w:tcW w:w="9900" w:type="dxa"/>
          </w:tcPr>
          <w:p w14:paraId="38713607" w14:textId="5D6813AF" w:rsidR="00D52397" w:rsidRDefault="00B3784D" w:rsidP="007B57C0">
            <w:pPr>
              <w:spacing w:before="120"/>
              <w:jc w:val="both"/>
              <w:rPr>
                <w:rFonts w:cs="Arial"/>
                <w:szCs w:val="20"/>
              </w:rPr>
            </w:pPr>
            <w:r>
              <w:rPr>
                <w:rFonts w:cs="Arial"/>
                <w:spacing w:val="-4"/>
                <w:szCs w:val="20"/>
              </w:rPr>
              <w:t>Th</w:t>
            </w:r>
            <w:r w:rsidR="00877E97" w:rsidRPr="009733E6">
              <w:rPr>
                <w:rFonts w:cs="Arial"/>
                <w:spacing w:val="-4"/>
                <w:szCs w:val="20"/>
              </w:rPr>
              <w:t>e</w:t>
            </w:r>
            <w:r w:rsidR="00D52397">
              <w:rPr>
                <w:rFonts w:cs="Arial"/>
                <w:spacing w:val="-4"/>
                <w:szCs w:val="20"/>
              </w:rPr>
              <w:t xml:space="preserve"> Senior</w:t>
            </w:r>
            <w:r w:rsidR="00877E97" w:rsidRPr="009733E6">
              <w:rPr>
                <w:rFonts w:cs="Arial"/>
                <w:spacing w:val="-4"/>
                <w:szCs w:val="20"/>
              </w:rPr>
              <w:t xml:space="preserve"> </w:t>
            </w:r>
            <w:r w:rsidR="00350255">
              <w:rPr>
                <w:rFonts w:cs="Arial"/>
                <w:spacing w:val="-4"/>
                <w:szCs w:val="20"/>
              </w:rPr>
              <w:t>Program Officer</w:t>
            </w:r>
            <w:r w:rsidR="00877E97" w:rsidRPr="009733E6">
              <w:rPr>
                <w:rFonts w:cs="Arial"/>
                <w:szCs w:val="20"/>
              </w:rPr>
              <w:t xml:space="preserve"> </w:t>
            </w:r>
            <w:r w:rsidR="00D52397" w:rsidRPr="00D52397">
              <w:rPr>
                <w:rFonts w:cs="Arial"/>
                <w:szCs w:val="20"/>
              </w:rPr>
              <w:t xml:space="preserve">will be responsible for coordination of </w:t>
            </w:r>
            <w:r w:rsidR="00D52397">
              <w:rPr>
                <w:rFonts w:cs="Arial"/>
                <w:szCs w:val="20"/>
              </w:rPr>
              <w:t xml:space="preserve">the crime prevention and criminal justice portfolio in Turkmenistan </w:t>
            </w:r>
            <w:r w:rsidR="00D52397" w:rsidRPr="00D52397">
              <w:rPr>
                <w:rFonts w:cs="Arial"/>
                <w:szCs w:val="20"/>
              </w:rPr>
              <w:t>as well as for providing substantive support in development and implementation of activities with</w:t>
            </w:r>
            <w:r w:rsidR="00D52397">
              <w:rPr>
                <w:rFonts w:cs="Arial"/>
                <w:szCs w:val="20"/>
              </w:rPr>
              <w:t>in</w:t>
            </w:r>
            <w:r w:rsidR="00D52397" w:rsidRPr="00D52397">
              <w:rPr>
                <w:rFonts w:cs="Arial"/>
                <w:szCs w:val="20"/>
              </w:rPr>
              <w:t xml:space="preserve"> the framework of Sub-program</w:t>
            </w:r>
            <w:r w:rsidR="00D52397">
              <w:rPr>
                <w:rFonts w:cs="Arial"/>
                <w:szCs w:val="20"/>
              </w:rPr>
              <w:t xml:space="preserve"> 2</w:t>
            </w:r>
            <w:r w:rsidR="00D52397" w:rsidRPr="00D52397">
              <w:rPr>
                <w:rFonts w:cs="Arial"/>
                <w:szCs w:val="20"/>
              </w:rPr>
              <w:t xml:space="preserve"> "</w:t>
            </w:r>
            <w:r w:rsidR="00D52397">
              <w:rPr>
                <w:rFonts w:cs="Arial"/>
                <w:szCs w:val="20"/>
              </w:rPr>
              <w:t>Criminal Justice, Crime Prevention and Integrity</w:t>
            </w:r>
            <w:r w:rsidR="00D52397" w:rsidRPr="00D52397">
              <w:rPr>
                <w:rFonts w:cs="Arial"/>
                <w:szCs w:val="20"/>
              </w:rPr>
              <w:t>" of the UNODC Program for Central Asia.</w:t>
            </w:r>
          </w:p>
          <w:p w14:paraId="64EDB9AD" w14:textId="6DF933FD" w:rsidR="00877E97" w:rsidRPr="009733E6" w:rsidRDefault="00050A1E" w:rsidP="007B57C0">
            <w:pPr>
              <w:spacing w:before="120"/>
              <w:jc w:val="both"/>
              <w:rPr>
                <w:rFonts w:cs="Arial"/>
                <w:szCs w:val="20"/>
              </w:rPr>
            </w:pPr>
            <w:r>
              <w:rPr>
                <w:rFonts w:cs="Arial"/>
                <w:spacing w:val="-4"/>
                <w:szCs w:val="20"/>
              </w:rPr>
              <w:t xml:space="preserve">The incumbent </w:t>
            </w:r>
            <w:r w:rsidR="00877E97" w:rsidRPr="009733E6">
              <w:rPr>
                <w:rFonts w:cs="Arial"/>
                <w:spacing w:val="-4"/>
                <w:szCs w:val="20"/>
              </w:rPr>
              <w:t>will be responsible for the following specific duties</w:t>
            </w:r>
            <w:r>
              <w:rPr>
                <w:rFonts w:cs="Arial"/>
                <w:spacing w:val="-4"/>
                <w:szCs w:val="20"/>
              </w:rPr>
              <w:t xml:space="preserve"> related to the crime prevention and criminal justice portfolio in Turkmenistan</w:t>
            </w:r>
            <w:r w:rsidR="00877E97" w:rsidRPr="009733E6">
              <w:rPr>
                <w:rFonts w:cs="Arial"/>
                <w:spacing w:val="-4"/>
                <w:szCs w:val="20"/>
              </w:rPr>
              <w:t xml:space="preserve">: </w:t>
            </w:r>
          </w:p>
          <w:p w14:paraId="0EF8FDB7" w14:textId="7D0E9AA5" w:rsidR="00877E97" w:rsidRPr="009733E6" w:rsidRDefault="00877E97" w:rsidP="007B57C0">
            <w:pPr>
              <w:numPr>
                <w:ilvl w:val="0"/>
                <w:numId w:val="46"/>
              </w:numPr>
              <w:tabs>
                <w:tab w:val="clear" w:pos="1080"/>
                <w:tab w:val="num" w:pos="318"/>
              </w:tabs>
              <w:spacing w:before="120"/>
              <w:ind w:left="318" w:hanging="318"/>
              <w:jc w:val="both"/>
              <w:rPr>
                <w:rFonts w:cs="Arial"/>
                <w:szCs w:val="20"/>
              </w:rPr>
            </w:pPr>
            <w:r w:rsidRPr="009733E6">
              <w:rPr>
                <w:rFonts w:cs="Arial"/>
                <w:szCs w:val="20"/>
              </w:rPr>
              <w:lastRenderedPageBreak/>
              <w:t xml:space="preserve">Manage and coordinate </w:t>
            </w:r>
            <w:r>
              <w:rPr>
                <w:rFonts w:cs="Arial"/>
                <w:szCs w:val="20"/>
              </w:rPr>
              <w:t xml:space="preserve">activities under </w:t>
            </w:r>
            <w:r w:rsidRPr="009733E6">
              <w:rPr>
                <w:rFonts w:cs="Arial"/>
                <w:szCs w:val="20"/>
              </w:rPr>
              <w:t>Sub-Program 2</w:t>
            </w:r>
            <w:r>
              <w:rPr>
                <w:rFonts w:cs="Arial"/>
                <w:szCs w:val="20"/>
              </w:rPr>
              <w:t xml:space="preserve"> </w:t>
            </w:r>
            <w:r w:rsidRPr="009733E6">
              <w:rPr>
                <w:rFonts w:cs="Arial"/>
                <w:szCs w:val="20"/>
              </w:rPr>
              <w:t>from substantive, administrative and financial points of view</w:t>
            </w:r>
            <w:r w:rsidR="00050A1E">
              <w:rPr>
                <w:rFonts w:cs="Arial"/>
                <w:szCs w:val="20"/>
              </w:rPr>
              <w:t>;</w:t>
            </w:r>
          </w:p>
          <w:p w14:paraId="0129FD1F" w14:textId="344FB716" w:rsidR="00295921" w:rsidRPr="009733E6" w:rsidRDefault="00295921" w:rsidP="007B57C0">
            <w:pPr>
              <w:numPr>
                <w:ilvl w:val="0"/>
                <w:numId w:val="46"/>
              </w:numPr>
              <w:tabs>
                <w:tab w:val="clear" w:pos="1080"/>
                <w:tab w:val="num" w:pos="318"/>
              </w:tabs>
              <w:spacing w:before="120"/>
              <w:ind w:left="318" w:hanging="318"/>
              <w:jc w:val="both"/>
              <w:rPr>
                <w:rFonts w:cs="Arial"/>
                <w:szCs w:val="20"/>
              </w:rPr>
            </w:pPr>
            <w:r w:rsidRPr="009733E6">
              <w:rPr>
                <w:rFonts w:cs="Arial"/>
                <w:szCs w:val="20"/>
              </w:rPr>
              <w:t xml:space="preserve">Procure goods and services to initiate activities, including drafting </w:t>
            </w:r>
            <w:r>
              <w:rPr>
                <w:rFonts w:cs="Arial"/>
                <w:szCs w:val="20"/>
              </w:rPr>
              <w:t>terms of reference</w:t>
            </w:r>
            <w:r w:rsidRPr="009733E6">
              <w:rPr>
                <w:rFonts w:cs="Arial"/>
                <w:szCs w:val="20"/>
              </w:rPr>
              <w:t xml:space="preserve"> and work specific</w:t>
            </w:r>
            <w:r>
              <w:rPr>
                <w:rFonts w:cs="Arial"/>
                <w:szCs w:val="20"/>
              </w:rPr>
              <w:t>ations</w:t>
            </w:r>
            <w:r w:rsidR="00050A1E">
              <w:rPr>
                <w:rFonts w:cs="Arial"/>
                <w:szCs w:val="20"/>
              </w:rPr>
              <w:t>;</w:t>
            </w:r>
          </w:p>
          <w:p w14:paraId="42E0451C" w14:textId="712F864E" w:rsidR="00295921" w:rsidRDefault="00295921" w:rsidP="007B57C0">
            <w:pPr>
              <w:numPr>
                <w:ilvl w:val="0"/>
                <w:numId w:val="46"/>
              </w:numPr>
              <w:tabs>
                <w:tab w:val="clear" w:pos="1080"/>
                <w:tab w:val="num" w:pos="318"/>
              </w:tabs>
              <w:spacing w:before="120"/>
              <w:ind w:left="318" w:hanging="318"/>
              <w:jc w:val="both"/>
              <w:rPr>
                <w:rFonts w:cs="Arial"/>
                <w:szCs w:val="20"/>
              </w:rPr>
            </w:pPr>
            <w:r w:rsidRPr="009733E6">
              <w:rPr>
                <w:rFonts w:cs="Arial"/>
                <w:szCs w:val="20"/>
              </w:rPr>
              <w:t xml:space="preserve">Guide and orient efforts and contributions of consultants, </w:t>
            </w:r>
            <w:r>
              <w:rPr>
                <w:rFonts w:cs="Arial"/>
                <w:szCs w:val="20"/>
              </w:rPr>
              <w:t>experts</w:t>
            </w:r>
            <w:r w:rsidRPr="009733E6">
              <w:rPr>
                <w:rFonts w:cs="Arial"/>
                <w:szCs w:val="20"/>
              </w:rPr>
              <w:t xml:space="preserve"> and </w:t>
            </w:r>
            <w:r>
              <w:rPr>
                <w:rFonts w:cs="Arial"/>
                <w:szCs w:val="20"/>
              </w:rPr>
              <w:t>g</w:t>
            </w:r>
            <w:r w:rsidRPr="009733E6">
              <w:rPr>
                <w:rFonts w:cs="Arial"/>
                <w:szCs w:val="20"/>
              </w:rPr>
              <w:t xml:space="preserve">overnment counterparts towards achievement of </w:t>
            </w:r>
            <w:r>
              <w:rPr>
                <w:rFonts w:cs="Arial"/>
                <w:szCs w:val="20"/>
              </w:rPr>
              <w:t>P</w:t>
            </w:r>
            <w:r w:rsidRPr="009733E6">
              <w:rPr>
                <w:rFonts w:cs="Arial"/>
                <w:szCs w:val="20"/>
              </w:rPr>
              <w:t>rogram objectives</w:t>
            </w:r>
            <w:r w:rsidR="00050A1E">
              <w:rPr>
                <w:rFonts w:cs="Arial"/>
                <w:szCs w:val="20"/>
              </w:rPr>
              <w:t>;</w:t>
            </w:r>
            <w:r w:rsidRPr="009733E6">
              <w:rPr>
                <w:rFonts w:cs="Arial"/>
                <w:szCs w:val="20"/>
              </w:rPr>
              <w:t xml:space="preserve"> </w:t>
            </w:r>
          </w:p>
          <w:p w14:paraId="0130AE25" w14:textId="68F9193E" w:rsidR="000B72D2" w:rsidRDefault="00B46C27" w:rsidP="007B57C0">
            <w:pPr>
              <w:numPr>
                <w:ilvl w:val="0"/>
                <w:numId w:val="46"/>
              </w:numPr>
              <w:tabs>
                <w:tab w:val="clear" w:pos="1080"/>
                <w:tab w:val="num" w:pos="318"/>
              </w:tabs>
              <w:spacing w:before="120"/>
              <w:ind w:left="318" w:hanging="318"/>
              <w:jc w:val="both"/>
              <w:rPr>
                <w:rFonts w:cs="Arial"/>
                <w:szCs w:val="20"/>
              </w:rPr>
            </w:pPr>
            <w:r>
              <w:rPr>
                <w:rFonts w:cs="Arial"/>
                <w:szCs w:val="20"/>
              </w:rPr>
              <w:t>Design, s</w:t>
            </w:r>
            <w:r w:rsidR="00B909DD">
              <w:rPr>
                <w:rFonts w:cs="Arial"/>
                <w:szCs w:val="20"/>
              </w:rPr>
              <w:t>upport and f</w:t>
            </w:r>
            <w:r w:rsidR="00877E97" w:rsidRPr="009733E6">
              <w:rPr>
                <w:rFonts w:cs="Arial"/>
                <w:szCs w:val="20"/>
              </w:rPr>
              <w:t xml:space="preserve">acilitate training and other capacity-building assistance for </w:t>
            </w:r>
            <w:r w:rsidR="000B72D2">
              <w:rPr>
                <w:rFonts w:cs="Arial"/>
                <w:szCs w:val="20"/>
              </w:rPr>
              <w:t xml:space="preserve">law enforcement and other </w:t>
            </w:r>
            <w:r w:rsidR="00877E97" w:rsidRPr="009733E6">
              <w:rPr>
                <w:rFonts w:cs="Arial"/>
                <w:szCs w:val="20"/>
              </w:rPr>
              <w:t xml:space="preserve">criminal justice </w:t>
            </w:r>
            <w:proofErr w:type="gramStart"/>
            <w:r w:rsidR="000B72D2">
              <w:rPr>
                <w:rFonts w:cs="Arial"/>
                <w:szCs w:val="20"/>
              </w:rPr>
              <w:t>practitioners;</w:t>
            </w:r>
            <w:proofErr w:type="gramEnd"/>
          </w:p>
          <w:p w14:paraId="573FF696" w14:textId="374A51CA" w:rsidR="000B72D2" w:rsidRDefault="000B72D2" w:rsidP="007B57C0">
            <w:pPr>
              <w:numPr>
                <w:ilvl w:val="0"/>
                <w:numId w:val="46"/>
              </w:numPr>
              <w:tabs>
                <w:tab w:val="clear" w:pos="1080"/>
                <w:tab w:val="num" w:pos="318"/>
              </w:tabs>
              <w:spacing w:before="120"/>
              <w:ind w:left="318" w:hanging="318"/>
              <w:jc w:val="both"/>
              <w:rPr>
                <w:rFonts w:cs="Arial"/>
                <w:szCs w:val="20"/>
              </w:rPr>
            </w:pPr>
            <w:r>
              <w:rPr>
                <w:rFonts w:cs="Arial"/>
                <w:szCs w:val="20"/>
              </w:rPr>
              <w:t xml:space="preserve">Coordinate UNODC support to strengthen forensic services in line with international standards and work towards international accreditation of forensic </w:t>
            </w:r>
            <w:proofErr w:type="gramStart"/>
            <w:r>
              <w:rPr>
                <w:rFonts w:cs="Arial"/>
                <w:szCs w:val="20"/>
              </w:rPr>
              <w:t>laboratories;</w:t>
            </w:r>
            <w:proofErr w:type="gramEnd"/>
          </w:p>
          <w:p w14:paraId="0991B291" w14:textId="39308C4C" w:rsidR="000B72D2" w:rsidRDefault="000B72D2" w:rsidP="007B57C0">
            <w:pPr>
              <w:numPr>
                <w:ilvl w:val="0"/>
                <w:numId w:val="46"/>
              </w:numPr>
              <w:tabs>
                <w:tab w:val="clear" w:pos="1080"/>
                <w:tab w:val="num" w:pos="318"/>
              </w:tabs>
              <w:spacing w:before="120"/>
              <w:ind w:left="318" w:hanging="318"/>
              <w:jc w:val="both"/>
              <w:rPr>
                <w:rFonts w:cs="Arial"/>
                <w:szCs w:val="20"/>
              </w:rPr>
            </w:pPr>
            <w:r>
              <w:rPr>
                <w:rFonts w:cs="Arial"/>
                <w:szCs w:val="20"/>
              </w:rPr>
              <w:t xml:space="preserve">Coordinate implementation of activities to </w:t>
            </w:r>
            <w:r w:rsidR="009A258A">
              <w:rPr>
                <w:rFonts w:cs="Arial"/>
                <w:szCs w:val="20"/>
              </w:rPr>
              <w:t xml:space="preserve">strengthen </w:t>
            </w:r>
            <w:r w:rsidR="00540A8B">
              <w:rPr>
                <w:rFonts w:cs="Arial"/>
                <w:szCs w:val="20"/>
              </w:rPr>
              <w:t xml:space="preserve">the criminal justice response to </w:t>
            </w:r>
            <w:r w:rsidR="0075375D">
              <w:rPr>
                <w:rFonts w:cs="Arial"/>
                <w:szCs w:val="20"/>
              </w:rPr>
              <w:t>trafficking in persons</w:t>
            </w:r>
            <w:r>
              <w:rPr>
                <w:rFonts w:cs="Arial"/>
                <w:szCs w:val="20"/>
              </w:rPr>
              <w:t xml:space="preserve">, including capacity development on investigation skills, promotion of international cooperation and mutual legal </w:t>
            </w:r>
            <w:proofErr w:type="gramStart"/>
            <w:r>
              <w:rPr>
                <w:rFonts w:cs="Arial"/>
                <w:szCs w:val="20"/>
              </w:rPr>
              <w:t>assistance;</w:t>
            </w:r>
            <w:proofErr w:type="gramEnd"/>
          </w:p>
          <w:p w14:paraId="30C81B84" w14:textId="649FFEA6" w:rsidR="00877E97" w:rsidRPr="009733E6" w:rsidRDefault="000B72D2" w:rsidP="007B57C0">
            <w:pPr>
              <w:numPr>
                <w:ilvl w:val="0"/>
                <w:numId w:val="46"/>
              </w:numPr>
              <w:tabs>
                <w:tab w:val="clear" w:pos="1080"/>
                <w:tab w:val="num" w:pos="318"/>
              </w:tabs>
              <w:spacing w:before="120"/>
              <w:ind w:left="318" w:hanging="318"/>
              <w:jc w:val="both"/>
              <w:rPr>
                <w:rFonts w:cs="Arial"/>
                <w:szCs w:val="20"/>
              </w:rPr>
            </w:pPr>
            <w:r>
              <w:rPr>
                <w:rFonts w:cs="Arial"/>
                <w:szCs w:val="20"/>
              </w:rPr>
              <w:t xml:space="preserve">Coordinate a series of </w:t>
            </w:r>
            <w:r w:rsidR="009A258A">
              <w:rPr>
                <w:rFonts w:cs="Arial"/>
                <w:szCs w:val="20"/>
              </w:rPr>
              <w:t>English language training</w:t>
            </w:r>
            <w:r>
              <w:rPr>
                <w:rFonts w:cs="Arial"/>
                <w:szCs w:val="20"/>
              </w:rPr>
              <w:t xml:space="preserve"> courses</w:t>
            </w:r>
            <w:r w:rsidR="009A258A">
              <w:rPr>
                <w:rFonts w:cs="Arial"/>
                <w:szCs w:val="20"/>
              </w:rPr>
              <w:t xml:space="preserve"> for law enforcement and other criminal justice </w:t>
            </w:r>
            <w:proofErr w:type="gramStart"/>
            <w:r w:rsidR="009A258A">
              <w:rPr>
                <w:rFonts w:cs="Arial"/>
                <w:szCs w:val="20"/>
              </w:rPr>
              <w:t>practitioners</w:t>
            </w:r>
            <w:r w:rsidR="00050A1E">
              <w:rPr>
                <w:rFonts w:cs="Arial"/>
                <w:szCs w:val="20"/>
              </w:rPr>
              <w:t>;</w:t>
            </w:r>
            <w:proofErr w:type="gramEnd"/>
          </w:p>
          <w:p w14:paraId="772A9C7E" w14:textId="351C9479" w:rsidR="00050A1E" w:rsidRDefault="000B72D2" w:rsidP="007B57C0">
            <w:pPr>
              <w:numPr>
                <w:ilvl w:val="0"/>
                <w:numId w:val="46"/>
              </w:numPr>
              <w:tabs>
                <w:tab w:val="clear" w:pos="1080"/>
                <w:tab w:val="num" w:pos="318"/>
              </w:tabs>
              <w:spacing w:before="120"/>
              <w:ind w:left="318" w:hanging="318"/>
              <w:jc w:val="both"/>
              <w:rPr>
                <w:rFonts w:cs="Arial"/>
                <w:szCs w:val="20"/>
              </w:rPr>
            </w:pPr>
            <w:r>
              <w:rPr>
                <w:rFonts w:cs="Arial"/>
                <w:szCs w:val="20"/>
              </w:rPr>
              <w:t>Provide s</w:t>
            </w:r>
            <w:r w:rsidR="00050A1E">
              <w:rPr>
                <w:rFonts w:cs="Arial"/>
                <w:szCs w:val="20"/>
              </w:rPr>
              <w:t>upport</w:t>
            </w:r>
            <w:r>
              <w:rPr>
                <w:rFonts w:cs="Arial"/>
                <w:szCs w:val="20"/>
              </w:rPr>
              <w:t xml:space="preserve"> to UNODC staff responsible for</w:t>
            </w:r>
            <w:r w:rsidR="00050A1E">
              <w:rPr>
                <w:rFonts w:cs="Arial"/>
                <w:szCs w:val="20"/>
              </w:rPr>
              <w:t xml:space="preserve"> implementation of activities under the joint UN SDG Fund project on i</w:t>
            </w:r>
            <w:r w:rsidR="00050A1E" w:rsidRPr="00050A1E">
              <w:rPr>
                <w:rFonts w:cs="Arial"/>
                <w:szCs w:val="20"/>
              </w:rPr>
              <w:t xml:space="preserve">mproving the system of social protection through the introduction of inclusive quality community-based social </w:t>
            </w:r>
            <w:proofErr w:type="gramStart"/>
            <w:r w:rsidR="00050A1E" w:rsidRPr="00050A1E">
              <w:rPr>
                <w:rFonts w:cs="Arial"/>
                <w:szCs w:val="20"/>
              </w:rPr>
              <w:t>services</w:t>
            </w:r>
            <w:r w:rsidR="00055F16">
              <w:rPr>
                <w:rFonts w:cs="Arial"/>
                <w:szCs w:val="20"/>
              </w:rPr>
              <w:t>;</w:t>
            </w:r>
            <w:proofErr w:type="gramEnd"/>
            <w:r w:rsidR="00050A1E" w:rsidRPr="00050A1E">
              <w:rPr>
                <w:rFonts w:cs="Arial"/>
                <w:szCs w:val="20"/>
              </w:rPr>
              <w:t xml:space="preserve"> </w:t>
            </w:r>
          </w:p>
          <w:p w14:paraId="07D45BD1" w14:textId="22EDE6D3" w:rsidR="00877E97" w:rsidRPr="009733E6" w:rsidRDefault="00972FDB" w:rsidP="007B57C0">
            <w:pPr>
              <w:numPr>
                <w:ilvl w:val="0"/>
                <w:numId w:val="46"/>
              </w:numPr>
              <w:tabs>
                <w:tab w:val="clear" w:pos="1080"/>
                <w:tab w:val="num" w:pos="318"/>
              </w:tabs>
              <w:spacing w:before="120"/>
              <w:ind w:left="318" w:hanging="318"/>
              <w:jc w:val="both"/>
              <w:rPr>
                <w:rFonts w:cs="Arial"/>
                <w:szCs w:val="20"/>
              </w:rPr>
            </w:pPr>
            <w:r>
              <w:rPr>
                <w:rFonts w:cs="Arial"/>
                <w:szCs w:val="20"/>
              </w:rPr>
              <w:t>Promote education for justice and c</w:t>
            </w:r>
            <w:r w:rsidR="00877E97" w:rsidRPr="009733E6">
              <w:rPr>
                <w:rFonts w:cs="Arial"/>
                <w:szCs w:val="20"/>
              </w:rPr>
              <w:t xml:space="preserve">ontribute to </w:t>
            </w:r>
            <w:r w:rsidR="000C08FC">
              <w:rPr>
                <w:rFonts w:cs="Arial"/>
                <w:szCs w:val="20"/>
              </w:rPr>
              <w:t xml:space="preserve">the development and adaptation of </w:t>
            </w:r>
            <w:r w:rsidR="00877E97" w:rsidRPr="009733E6">
              <w:rPr>
                <w:rFonts w:cs="Arial"/>
                <w:szCs w:val="20"/>
              </w:rPr>
              <w:t xml:space="preserve">relevant UNODC training and capacity-building tools; promote their use and application by respective target groups; compile information on best practices in the </w:t>
            </w:r>
            <w:r w:rsidR="00877E97">
              <w:rPr>
                <w:rFonts w:cs="Arial"/>
                <w:szCs w:val="20"/>
              </w:rPr>
              <w:t>area of crime prevention and criminal justice</w:t>
            </w:r>
            <w:r w:rsidR="00055F16">
              <w:rPr>
                <w:rFonts w:cs="Arial"/>
                <w:szCs w:val="20"/>
              </w:rPr>
              <w:t>;</w:t>
            </w:r>
          </w:p>
          <w:p w14:paraId="78D311A0" w14:textId="3B1304DA" w:rsidR="00274AB2" w:rsidRPr="009733E6" w:rsidRDefault="00877E97" w:rsidP="007B57C0">
            <w:pPr>
              <w:numPr>
                <w:ilvl w:val="0"/>
                <w:numId w:val="46"/>
              </w:numPr>
              <w:tabs>
                <w:tab w:val="clear" w:pos="1080"/>
                <w:tab w:val="num" w:pos="318"/>
              </w:tabs>
              <w:spacing w:before="120"/>
              <w:ind w:left="318" w:hanging="318"/>
              <w:jc w:val="both"/>
              <w:rPr>
                <w:rFonts w:cs="Arial"/>
                <w:szCs w:val="20"/>
              </w:rPr>
            </w:pPr>
            <w:r w:rsidRPr="009733E6">
              <w:rPr>
                <w:rFonts w:cs="Arial"/>
                <w:szCs w:val="20"/>
              </w:rPr>
              <w:t xml:space="preserve">Prepare </w:t>
            </w:r>
            <w:r w:rsidR="002A0BF6">
              <w:rPr>
                <w:rFonts w:cs="Arial"/>
                <w:szCs w:val="20"/>
              </w:rPr>
              <w:t xml:space="preserve">work plans and </w:t>
            </w:r>
            <w:r>
              <w:rPr>
                <w:rFonts w:cs="Arial"/>
                <w:szCs w:val="20"/>
              </w:rPr>
              <w:t>regular</w:t>
            </w:r>
            <w:r w:rsidRPr="009733E6">
              <w:rPr>
                <w:rFonts w:cs="Arial"/>
                <w:szCs w:val="20"/>
              </w:rPr>
              <w:t xml:space="preserve"> </w:t>
            </w:r>
            <w:r w:rsidR="006D1C68">
              <w:rPr>
                <w:rFonts w:cs="Arial"/>
                <w:szCs w:val="20"/>
              </w:rPr>
              <w:t xml:space="preserve">progress </w:t>
            </w:r>
            <w:r w:rsidRPr="009733E6">
              <w:rPr>
                <w:rFonts w:cs="Arial"/>
                <w:szCs w:val="20"/>
              </w:rPr>
              <w:t xml:space="preserve">reports on key activities, </w:t>
            </w:r>
            <w:r w:rsidR="008636E6">
              <w:rPr>
                <w:rFonts w:cs="Arial"/>
                <w:szCs w:val="20"/>
              </w:rPr>
              <w:t>results, lessons learned</w:t>
            </w:r>
            <w:r w:rsidRPr="009733E6">
              <w:rPr>
                <w:rFonts w:cs="Arial"/>
                <w:szCs w:val="20"/>
              </w:rPr>
              <w:t xml:space="preserve"> and required</w:t>
            </w:r>
            <w:r w:rsidR="008636E6">
              <w:rPr>
                <w:rFonts w:cs="Arial"/>
                <w:szCs w:val="20"/>
              </w:rPr>
              <w:t xml:space="preserve"> follow up</w:t>
            </w:r>
            <w:r w:rsidR="00274AB2">
              <w:rPr>
                <w:rFonts w:cs="Arial"/>
                <w:szCs w:val="20"/>
              </w:rPr>
              <w:t>;</w:t>
            </w:r>
            <w:r w:rsidRPr="009733E6">
              <w:rPr>
                <w:rFonts w:cs="Arial"/>
                <w:szCs w:val="20"/>
              </w:rPr>
              <w:t xml:space="preserve"> </w:t>
            </w:r>
            <w:r w:rsidR="00274AB2" w:rsidRPr="009733E6">
              <w:rPr>
                <w:rFonts w:cs="Arial"/>
                <w:szCs w:val="20"/>
              </w:rPr>
              <w:t>contribut</w:t>
            </w:r>
            <w:r w:rsidR="00274AB2">
              <w:rPr>
                <w:rFonts w:cs="Arial"/>
                <w:szCs w:val="20"/>
              </w:rPr>
              <w:t>e</w:t>
            </w:r>
            <w:r w:rsidR="00274AB2" w:rsidRPr="009733E6">
              <w:rPr>
                <w:rFonts w:cs="Arial"/>
                <w:szCs w:val="20"/>
              </w:rPr>
              <w:t xml:space="preserve"> to substantive correspondence for </w:t>
            </w:r>
            <w:r w:rsidR="00274AB2">
              <w:rPr>
                <w:rFonts w:cs="Arial"/>
                <w:szCs w:val="20"/>
              </w:rPr>
              <w:t>the purpose of</w:t>
            </w:r>
            <w:r w:rsidR="00274AB2" w:rsidRPr="009733E6">
              <w:rPr>
                <w:rFonts w:cs="Arial"/>
                <w:szCs w:val="20"/>
              </w:rPr>
              <w:t xml:space="preserve"> partnership building</w:t>
            </w:r>
            <w:r w:rsidR="002222BA" w:rsidRPr="009733E6">
              <w:rPr>
                <w:rFonts w:cs="Arial"/>
                <w:szCs w:val="20"/>
              </w:rPr>
              <w:t xml:space="preserve"> </w:t>
            </w:r>
            <w:r w:rsidR="002222BA">
              <w:rPr>
                <w:rFonts w:cs="Arial"/>
                <w:szCs w:val="20"/>
              </w:rPr>
              <w:t xml:space="preserve">and </w:t>
            </w:r>
            <w:r w:rsidR="002222BA" w:rsidRPr="009733E6">
              <w:rPr>
                <w:rFonts w:cs="Arial"/>
                <w:szCs w:val="20"/>
              </w:rPr>
              <w:t>resource mobilization</w:t>
            </w:r>
            <w:r w:rsidR="00274AB2" w:rsidRPr="009733E6">
              <w:rPr>
                <w:rFonts w:cs="Arial"/>
                <w:szCs w:val="20"/>
              </w:rPr>
              <w:t xml:space="preserve">, </w:t>
            </w:r>
            <w:r w:rsidR="002222BA">
              <w:rPr>
                <w:rFonts w:cs="Arial"/>
                <w:szCs w:val="20"/>
              </w:rPr>
              <w:t xml:space="preserve">and support any other monitoring, </w:t>
            </w:r>
            <w:r w:rsidR="00274AB2" w:rsidRPr="009733E6">
              <w:rPr>
                <w:rFonts w:cs="Arial"/>
                <w:szCs w:val="20"/>
              </w:rPr>
              <w:t>reporting</w:t>
            </w:r>
            <w:r w:rsidR="002222BA">
              <w:rPr>
                <w:rFonts w:cs="Arial"/>
                <w:szCs w:val="20"/>
              </w:rPr>
              <w:t xml:space="preserve"> and evaluation initiatives, as required</w:t>
            </w:r>
            <w:r w:rsidR="00055F16">
              <w:rPr>
                <w:rFonts w:cs="Arial"/>
                <w:szCs w:val="20"/>
              </w:rPr>
              <w:t>;</w:t>
            </w:r>
            <w:r w:rsidR="00274AB2" w:rsidRPr="009733E6">
              <w:rPr>
                <w:rFonts w:cs="Arial"/>
                <w:szCs w:val="20"/>
              </w:rPr>
              <w:t xml:space="preserve"> </w:t>
            </w:r>
          </w:p>
          <w:p w14:paraId="545829E0" w14:textId="255559F3" w:rsidR="00877E97" w:rsidRPr="009733E6" w:rsidRDefault="00295921" w:rsidP="007B57C0">
            <w:pPr>
              <w:numPr>
                <w:ilvl w:val="0"/>
                <w:numId w:val="46"/>
              </w:numPr>
              <w:tabs>
                <w:tab w:val="clear" w:pos="1080"/>
                <w:tab w:val="num" w:pos="318"/>
              </w:tabs>
              <w:spacing w:before="120"/>
              <w:ind w:left="318" w:hanging="318"/>
              <w:jc w:val="both"/>
              <w:rPr>
                <w:rFonts w:cs="Arial"/>
                <w:szCs w:val="20"/>
              </w:rPr>
            </w:pPr>
            <w:r>
              <w:rPr>
                <w:rFonts w:cs="Arial"/>
                <w:szCs w:val="20"/>
              </w:rPr>
              <w:t>E</w:t>
            </w:r>
            <w:r w:rsidR="00877E97" w:rsidRPr="009733E6">
              <w:rPr>
                <w:rFonts w:cs="Arial"/>
                <w:szCs w:val="20"/>
              </w:rPr>
              <w:t xml:space="preserve">nsure the mainstreaming of </w:t>
            </w:r>
            <w:r w:rsidR="009A258A">
              <w:rPr>
                <w:rFonts w:cs="Arial"/>
                <w:szCs w:val="20"/>
              </w:rPr>
              <w:t xml:space="preserve">Sustainable Development Goals, as well as human rights and </w:t>
            </w:r>
            <w:r w:rsidR="00877E97" w:rsidRPr="009733E6">
              <w:rPr>
                <w:rFonts w:cs="Arial"/>
                <w:szCs w:val="20"/>
              </w:rPr>
              <w:t>gender</w:t>
            </w:r>
            <w:r>
              <w:rPr>
                <w:rFonts w:cs="Arial"/>
                <w:szCs w:val="20"/>
              </w:rPr>
              <w:t xml:space="preserve"> considerations into all UNODC activities</w:t>
            </w:r>
            <w:r w:rsidR="000B72D2">
              <w:rPr>
                <w:rFonts w:cs="Arial"/>
                <w:szCs w:val="20"/>
              </w:rPr>
              <w:t xml:space="preserve"> and participate in UN wide initiatives to facilitate SDG implementation, national prioritization and reporting </w:t>
            </w:r>
            <w:proofErr w:type="gramStart"/>
            <w:r w:rsidR="000B72D2">
              <w:rPr>
                <w:rFonts w:cs="Arial"/>
                <w:szCs w:val="20"/>
              </w:rPr>
              <w:t>exercises</w:t>
            </w:r>
            <w:r w:rsidR="00055F16">
              <w:rPr>
                <w:rFonts w:cs="Arial"/>
                <w:szCs w:val="20"/>
              </w:rPr>
              <w:t>;</w:t>
            </w:r>
            <w:proofErr w:type="gramEnd"/>
          </w:p>
          <w:p w14:paraId="554B4EDD" w14:textId="218E5E98" w:rsidR="00877E97" w:rsidRPr="009733E6" w:rsidRDefault="00877E97" w:rsidP="007B57C0">
            <w:pPr>
              <w:numPr>
                <w:ilvl w:val="0"/>
                <w:numId w:val="46"/>
              </w:numPr>
              <w:tabs>
                <w:tab w:val="clear" w:pos="1080"/>
                <w:tab w:val="num" w:pos="318"/>
              </w:tabs>
              <w:spacing w:before="120"/>
              <w:ind w:left="318" w:hanging="318"/>
              <w:jc w:val="both"/>
              <w:rPr>
                <w:rFonts w:cs="Arial"/>
                <w:szCs w:val="20"/>
              </w:rPr>
            </w:pPr>
            <w:r w:rsidRPr="009733E6">
              <w:rPr>
                <w:rFonts w:cs="Arial"/>
                <w:szCs w:val="20"/>
              </w:rPr>
              <w:t>Monitor financial resources and accounting to ensure accuracy and r</w:t>
            </w:r>
            <w:r w:rsidR="00295921">
              <w:rPr>
                <w:rFonts w:cs="Arial"/>
                <w:szCs w:val="20"/>
              </w:rPr>
              <w:t>eliability of financial reports</w:t>
            </w:r>
            <w:r w:rsidR="00055F16">
              <w:rPr>
                <w:rFonts w:cs="Arial"/>
                <w:szCs w:val="20"/>
              </w:rPr>
              <w:t>;</w:t>
            </w:r>
          </w:p>
          <w:p w14:paraId="451D61FB" w14:textId="6DCFB1DA" w:rsidR="00330875" w:rsidRPr="00847D9B" w:rsidRDefault="00C250F7" w:rsidP="007B57C0">
            <w:pPr>
              <w:numPr>
                <w:ilvl w:val="0"/>
                <w:numId w:val="42"/>
              </w:numPr>
              <w:tabs>
                <w:tab w:val="num" w:pos="318"/>
              </w:tabs>
              <w:spacing w:before="120"/>
              <w:jc w:val="both"/>
              <w:rPr>
                <w:rFonts w:cs="Arial"/>
                <w:szCs w:val="20"/>
              </w:rPr>
            </w:pPr>
            <w:r w:rsidRPr="00847D9B">
              <w:rPr>
                <w:rFonts w:cs="Arial"/>
                <w:szCs w:val="20"/>
              </w:rPr>
              <w:t>Coordinate</w:t>
            </w:r>
            <w:r w:rsidR="0060646A" w:rsidRPr="00847D9B">
              <w:rPr>
                <w:rFonts w:cs="Arial"/>
                <w:szCs w:val="20"/>
              </w:rPr>
              <w:t xml:space="preserve"> </w:t>
            </w:r>
            <w:r w:rsidR="00330875" w:rsidRPr="00847D9B">
              <w:rPr>
                <w:rFonts w:cs="Arial"/>
                <w:szCs w:val="20"/>
              </w:rPr>
              <w:t>day-to-day communication with counterparts</w:t>
            </w:r>
            <w:r w:rsidRPr="00847D9B">
              <w:rPr>
                <w:rFonts w:cs="Arial"/>
                <w:szCs w:val="20"/>
              </w:rPr>
              <w:t xml:space="preserve"> and </w:t>
            </w:r>
            <w:r w:rsidR="00330875" w:rsidRPr="00847D9B">
              <w:rPr>
                <w:rFonts w:cs="Arial"/>
                <w:szCs w:val="20"/>
              </w:rPr>
              <w:t xml:space="preserve">act as </w:t>
            </w:r>
            <w:r w:rsidR="00847D9B" w:rsidRPr="00847D9B">
              <w:rPr>
                <w:rFonts w:cs="Arial"/>
                <w:szCs w:val="20"/>
              </w:rPr>
              <w:t xml:space="preserve">UNODC </w:t>
            </w:r>
            <w:r w:rsidR="00330875" w:rsidRPr="00847D9B">
              <w:rPr>
                <w:rFonts w:cs="Arial"/>
                <w:szCs w:val="20"/>
              </w:rPr>
              <w:t xml:space="preserve">liaison </w:t>
            </w:r>
            <w:r w:rsidR="00847D9B" w:rsidRPr="00847D9B">
              <w:rPr>
                <w:rFonts w:cs="Arial"/>
                <w:szCs w:val="20"/>
              </w:rPr>
              <w:t>with all relevant</w:t>
            </w:r>
            <w:r w:rsidR="00847D9B">
              <w:rPr>
                <w:rFonts w:cs="Arial"/>
                <w:szCs w:val="20"/>
              </w:rPr>
              <w:t xml:space="preserve"> </w:t>
            </w:r>
            <w:r w:rsidR="00847D9B" w:rsidRPr="00847D9B">
              <w:rPr>
                <w:rFonts w:cs="Arial"/>
                <w:szCs w:val="20"/>
              </w:rPr>
              <w:t xml:space="preserve">government and other stakeholders </w:t>
            </w:r>
            <w:r w:rsidR="00B72BB1">
              <w:rPr>
                <w:rFonts w:cs="Arial"/>
                <w:szCs w:val="20"/>
              </w:rPr>
              <w:t>on issues related to crime prevention and criminal justice</w:t>
            </w:r>
            <w:r w:rsidR="00055F16">
              <w:rPr>
                <w:rFonts w:cs="Arial"/>
                <w:szCs w:val="20"/>
              </w:rPr>
              <w:t>;</w:t>
            </w:r>
            <w:r w:rsidR="00B72BB1">
              <w:rPr>
                <w:rFonts w:cs="Arial"/>
                <w:szCs w:val="20"/>
              </w:rPr>
              <w:t xml:space="preserve"> </w:t>
            </w:r>
          </w:p>
          <w:p w14:paraId="1344B107" w14:textId="53E6E0B8" w:rsidR="00330875" w:rsidRDefault="00B72BB1" w:rsidP="007B57C0">
            <w:pPr>
              <w:numPr>
                <w:ilvl w:val="0"/>
                <w:numId w:val="43"/>
              </w:numPr>
              <w:tabs>
                <w:tab w:val="num" w:pos="318"/>
              </w:tabs>
              <w:spacing w:before="120"/>
              <w:rPr>
                <w:rFonts w:cs="Arial"/>
                <w:szCs w:val="20"/>
              </w:rPr>
            </w:pPr>
            <w:r>
              <w:rPr>
                <w:rFonts w:cs="Arial"/>
                <w:szCs w:val="20"/>
              </w:rPr>
              <w:t>C</w:t>
            </w:r>
            <w:r w:rsidR="00330875" w:rsidRPr="00835CED">
              <w:rPr>
                <w:rFonts w:cs="Arial"/>
                <w:szCs w:val="20"/>
              </w:rPr>
              <w:t>ollect documents and k</w:t>
            </w:r>
            <w:r w:rsidR="00D52410">
              <w:rPr>
                <w:rFonts w:cs="Arial"/>
                <w:szCs w:val="20"/>
              </w:rPr>
              <w:t>ee</w:t>
            </w:r>
            <w:r w:rsidR="002638AB">
              <w:rPr>
                <w:rFonts w:cs="Arial"/>
                <w:szCs w:val="20"/>
              </w:rPr>
              <w:t xml:space="preserve">p files related to </w:t>
            </w:r>
            <w:proofErr w:type="spellStart"/>
            <w:r>
              <w:rPr>
                <w:rFonts w:cs="Arial"/>
                <w:szCs w:val="20"/>
              </w:rPr>
              <w:t>programme</w:t>
            </w:r>
            <w:proofErr w:type="spellEnd"/>
            <w:r>
              <w:rPr>
                <w:rFonts w:cs="Arial"/>
                <w:szCs w:val="20"/>
              </w:rPr>
              <w:t xml:space="preserve"> implementation</w:t>
            </w:r>
            <w:r w:rsidR="00055F16">
              <w:rPr>
                <w:rFonts w:cs="Arial"/>
                <w:szCs w:val="20"/>
              </w:rPr>
              <w:t>.</w:t>
            </w:r>
          </w:p>
          <w:p w14:paraId="363DC127" w14:textId="60E04D2B" w:rsidR="00055F16" w:rsidRPr="00055F16" w:rsidRDefault="00055F16" w:rsidP="00055F16">
            <w:pPr>
              <w:spacing w:before="120"/>
              <w:jc w:val="both"/>
              <w:rPr>
                <w:rFonts w:cs="Arial"/>
                <w:szCs w:val="20"/>
              </w:rPr>
            </w:pPr>
            <w:r w:rsidRPr="00055F16">
              <w:rPr>
                <w:rFonts w:cs="Arial"/>
                <w:szCs w:val="20"/>
              </w:rPr>
              <w:t xml:space="preserve">The incumbent will support implementation of the Sub-Program "Criminal Justice, Crime Prevention and Integrity" of the UNODC Program for Central Asia, as follows: </w:t>
            </w:r>
          </w:p>
          <w:p w14:paraId="5DA58795" w14:textId="63B3BACD" w:rsidR="00055F16" w:rsidRPr="00055F16" w:rsidRDefault="00055F16" w:rsidP="00055F16">
            <w:pPr>
              <w:pStyle w:val="ListParagraph"/>
              <w:numPr>
                <w:ilvl w:val="0"/>
                <w:numId w:val="43"/>
              </w:numPr>
              <w:spacing w:before="120"/>
              <w:jc w:val="both"/>
              <w:rPr>
                <w:rFonts w:ascii="Arial" w:hAnsi="Arial" w:cs="Arial"/>
                <w:sz w:val="20"/>
                <w:szCs w:val="20"/>
                <w:lang w:val="en-US"/>
              </w:rPr>
            </w:pPr>
            <w:r w:rsidRPr="00055F16">
              <w:rPr>
                <w:rFonts w:ascii="Arial" w:hAnsi="Arial" w:cs="Arial"/>
                <w:sz w:val="20"/>
                <w:szCs w:val="20"/>
                <w:lang w:val="en-US"/>
              </w:rPr>
              <w:t>Supporting partnerships, resource mobilization and advocacy activities under the Sub-Program portfolio in the Central Asia region;</w:t>
            </w:r>
          </w:p>
          <w:p w14:paraId="27658FF2" w14:textId="12F4FBE7" w:rsidR="00055F16" w:rsidRPr="00055F16" w:rsidRDefault="00055F16" w:rsidP="00055F16">
            <w:pPr>
              <w:pStyle w:val="ListParagraph"/>
              <w:numPr>
                <w:ilvl w:val="0"/>
                <w:numId w:val="43"/>
              </w:numPr>
              <w:spacing w:before="120"/>
              <w:jc w:val="both"/>
              <w:rPr>
                <w:rFonts w:ascii="Arial" w:hAnsi="Arial" w:cs="Arial"/>
                <w:sz w:val="20"/>
                <w:szCs w:val="20"/>
                <w:lang w:val="en-US"/>
              </w:rPr>
            </w:pPr>
            <w:r w:rsidRPr="00055F16">
              <w:rPr>
                <w:rFonts w:ascii="Arial" w:hAnsi="Arial" w:cs="Arial"/>
                <w:sz w:val="20"/>
                <w:szCs w:val="20"/>
                <w:lang w:val="en-US"/>
              </w:rPr>
              <w:t xml:space="preserve">Identify resource mobilization opportunities for criminal justice, crime prevention and integrity and bring it to the attention of substantive and senior management.; </w:t>
            </w:r>
          </w:p>
          <w:p w14:paraId="6CEC4EE6" w14:textId="6D056343" w:rsidR="00972FDB" w:rsidRDefault="000B72D2" w:rsidP="00055F16">
            <w:pPr>
              <w:pStyle w:val="ListParagraph"/>
              <w:numPr>
                <w:ilvl w:val="0"/>
                <w:numId w:val="43"/>
              </w:numPr>
              <w:spacing w:before="120"/>
              <w:jc w:val="both"/>
              <w:rPr>
                <w:rFonts w:ascii="Arial" w:hAnsi="Arial" w:cs="Arial"/>
                <w:sz w:val="20"/>
                <w:szCs w:val="20"/>
                <w:lang w:val="en-US"/>
              </w:rPr>
            </w:pPr>
            <w:r>
              <w:rPr>
                <w:rFonts w:ascii="Arial" w:hAnsi="Arial" w:cs="Arial"/>
                <w:sz w:val="20"/>
                <w:szCs w:val="20"/>
                <w:lang w:val="en-US"/>
              </w:rPr>
              <w:t>Monitor and report on criminal justice reforms in the region and other trends in relation to crime prevention, anti</w:t>
            </w:r>
            <w:r w:rsidR="00972FDB">
              <w:rPr>
                <w:rFonts w:ascii="Arial" w:hAnsi="Arial" w:cs="Arial"/>
                <w:sz w:val="20"/>
                <w:szCs w:val="20"/>
                <w:lang w:val="en-US"/>
              </w:rPr>
              <w:t xml:space="preserve">-corruption, juvenile justice, addressing gender-based violence and other relevant </w:t>
            </w:r>
            <w:proofErr w:type="gramStart"/>
            <w:r w:rsidR="00972FDB">
              <w:rPr>
                <w:rFonts w:ascii="Arial" w:hAnsi="Arial" w:cs="Arial"/>
                <w:sz w:val="20"/>
                <w:szCs w:val="20"/>
                <w:lang w:val="en-US"/>
              </w:rPr>
              <w:t>issues;</w:t>
            </w:r>
            <w:proofErr w:type="gramEnd"/>
          </w:p>
          <w:p w14:paraId="7E4FF34E" w14:textId="315D8CB8" w:rsidR="00055F16" w:rsidRPr="00055F16" w:rsidRDefault="00055F16" w:rsidP="00055F16">
            <w:pPr>
              <w:pStyle w:val="ListParagraph"/>
              <w:numPr>
                <w:ilvl w:val="0"/>
                <w:numId w:val="43"/>
              </w:numPr>
              <w:spacing w:before="120"/>
              <w:jc w:val="both"/>
              <w:rPr>
                <w:rFonts w:ascii="Arial" w:hAnsi="Arial" w:cs="Arial"/>
                <w:sz w:val="20"/>
                <w:szCs w:val="20"/>
                <w:lang w:val="en-US"/>
              </w:rPr>
            </w:pPr>
            <w:r w:rsidRPr="00055F16">
              <w:rPr>
                <w:rFonts w:ascii="Arial" w:hAnsi="Arial" w:cs="Arial"/>
                <w:sz w:val="20"/>
                <w:szCs w:val="20"/>
                <w:lang w:val="en-US"/>
              </w:rPr>
              <w:t xml:space="preserve">Support advocacy efforts on criminal justice, crime prevention and integrity related activities carried out by </w:t>
            </w:r>
            <w:proofErr w:type="gramStart"/>
            <w:r w:rsidRPr="00055F16">
              <w:rPr>
                <w:rFonts w:ascii="Arial" w:hAnsi="Arial" w:cs="Arial"/>
                <w:sz w:val="20"/>
                <w:szCs w:val="20"/>
                <w:lang w:val="en-US"/>
              </w:rPr>
              <w:t>UNODC;</w:t>
            </w:r>
            <w:proofErr w:type="gramEnd"/>
          </w:p>
          <w:p w14:paraId="5C35E09C" w14:textId="0A483FE1" w:rsidR="00055F16" w:rsidRPr="00055F16" w:rsidRDefault="00055F16" w:rsidP="00055F16">
            <w:pPr>
              <w:pStyle w:val="ListParagraph"/>
              <w:numPr>
                <w:ilvl w:val="0"/>
                <w:numId w:val="43"/>
              </w:numPr>
              <w:spacing w:before="120"/>
              <w:jc w:val="both"/>
              <w:rPr>
                <w:rFonts w:ascii="Arial" w:hAnsi="Arial" w:cs="Arial"/>
                <w:sz w:val="20"/>
                <w:szCs w:val="20"/>
                <w:lang w:val="en-US"/>
              </w:rPr>
            </w:pPr>
            <w:r w:rsidRPr="00055F16">
              <w:rPr>
                <w:rFonts w:ascii="Arial" w:hAnsi="Arial" w:cs="Arial"/>
                <w:sz w:val="20"/>
                <w:szCs w:val="20"/>
                <w:lang w:val="en-US"/>
              </w:rPr>
              <w:t>Prepare funding proposals, donor briefs, project progress and implementation delivery rate reports, as well as liaise with regional, national and donor authorities, UN agencies and other international and regional organizations;</w:t>
            </w:r>
          </w:p>
          <w:p w14:paraId="486B6D24" w14:textId="715AC768" w:rsidR="00055F16" w:rsidRPr="00055F16" w:rsidRDefault="00055F16" w:rsidP="00055F16">
            <w:pPr>
              <w:pStyle w:val="ListParagraph"/>
              <w:numPr>
                <w:ilvl w:val="0"/>
                <w:numId w:val="43"/>
              </w:numPr>
              <w:spacing w:before="120"/>
              <w:jc w:val="both"/>
              <w:rPr>
                <w:rFonts w:ascii="Arial" w:hAnsi="Arial" w:cs="Arial"/>
                <w:sz w:val="20"/>
                <w:szCs w:val="20"/>
                <w:lang w:val="en-US"/>
              </w:rPr>
            </w:pPr>
            <w:r w:rsidRPr="00055F16">
              <w:rPr>
                <w:rFonts w:ascii="Arial" w:hAnsi="Arial" w:cs="Arial"/>
                <w:sz w:val="20"/>
                <w:szCs w:val="20"/>
                <w:lang w:val="en-US"/>
              </w:rPr>
              <w:t xml:space="preserve">Ensure UNODC office national representation including on criminal justice, crime prevention and integrity related issues. </w:t>
            </w:r>
          </w:p>
          <w:p w14:paraId="5C46CDA7" w14:textId="35F27BF7" w:rsidR="00055F16" w:rsidRPr="00055F16" w:rsidRDefault="00055F16" w:rsidP="00055F16">
            <w:pPr>
              <w:pStyle w:val="ListParagraph"/>
              <w:numPr>
                <w:ilvl w:val="0"/>
                <w:numId w:val="43"/>
              </w:numPr>
              <w:spacing w:before="120"/>
              <w:jc w:val="both"/>
              <w:rPr>
                <w:rFonts w:ascii="Arial" w:hAnsi="Arial" w:cs="Arial"/>
                <w:sz w:val="20"/>
                <w:szCs w:val="20"/>
                <w:lang w:val="en-US"/>
              </w:rPr>
            </w:pPr>
            <w:r w:rsidRPr="00055F16">
              <w:rPr>
                <w:rFonts w:ascii="Arial" w:hAnsi="Arial" w:cs="Arial"/>
                <w:sz w:val="20"/>
                <w:szCs w:val="20"/>
                <w:lang w:val="en-US"/>
              </w:rPr>
              <w:t xml:space="preserve">Assist and support the Regional Representative and the International Program </w:t>
            </w:r>
            <w:r w:rsidR="00131DBA">
              <w:rPr>
                <w:rFonts w:ascii="Arial" w:hAnsi="Arial" w:cs="Arial"/>
                <w:sz w:val="20"/>
                <w:szCs w:val="20"/>
                <w:lang w:val="en-US"/>
              </w:rPr>
              <w:t>Manager</w:t>
            </w:r>
            <w:r w:rsidRPr="00055F16">
              <w:rPr>
                <w:rFonts w:ascii="Arial" w:hAnsi="Arial" w:cs="Arial"/>
                <w:sz w:val="20"/>
                <w:szCs w:val="20"/>
                <w:lang w:val="en-US"/>
              </w:rPr>
              <w:t xml:space="preserve"> in ROCA in the preparation of relevant documentation, and analyze and contribute to written outputs, collate papers and reports prepared by UNODC (consultants, or project parties in the field of criminal justice, crime prevention </w:t>
            </w:r>
            <w:r w:rsidRPr="00055F16">
              <w:rPr>
                <w:rFonts w:ascii="Arial" w:hAnsi="Arial" w:cs="Arial"/>
                <w:sz w:val="20"/>
                <w:szCs w:val="20"/>
                <w:lang w:val="en-US"/>
              </w:rPr>
              <w:lastRenderedPageBreak/>
              <w:t>and integrity (including background materials, documentation on training courses and meetings, data for evaluation, briefing notes, working papers, resource mobilization papers, etc.).;</w:t>
            </w:r>
          </w:p>
          <w:p w14:paraId="234C55C3" w14:textId="2661D822" w:rsidR="00055F16" w:rsidRPr="00055F16" w:rsidRDefault="00055F16" w:rsidP="00055F16">
            <w:pPr>
              <w:pStyle w:val="ListParagraph"/>
              <w:numPr>
                <w:ilvl w:val="0"/>
                <w:numId w:val="43"/>
              </w:numPr>
              <w:spacing w:before="120"/>
              <w:jc w:val="both"/>
              <w:rPr>
                <w:rFonts w:ascii="Arial" w:hAnsi="Arial" w:cs="Arial"/>
                <w:sz w:val="20"/>
                <w:szCs w:val="20"/>
                <w:lang w:val="en-US"/>
              </w:rPr>
            </w:pPr>
            <w:r w:rsidRPr="00055F16">
              <w:rPr>
                <w:rFonts w:ascii="Arial" w:hAnsi="Arial" w:cs="Arial"/>
                <w:sz w:val="20"/>
                <w:szCs w:val="20"/>
                <w:lang w:val="en-US"/>
              </w:rPr>
              <w:t>Provide guidance on regional UNODC work on criminal justice, crime prevention and integrity as applicable;</w:t>
            </w:r>
          </w:p>
          <w:p w14:paraId="4282E85D" w14:textId="128347B6" w:rsidR="00055F16" w:rsidRPr="00055F16" w:rsidRDefault="00055F16" w:rsidP="00055F16">
            <w:pPr>
              <w:pStyle w:val="ListParagraph"/>
              <w:numPr>
                <w:ilvl w:val="0"/>
                <w:numId w:val="43"/>
              </w:numPr>
              <w:spacing w:before="120"/>
              <w:jc w:val="both"/>
              <w:rPr>
                <w:rFonts w:ascii="Arial" w:hAnsi="Arial" w:cs="Arial"/>
                <w:sz w:val="20"/>
                <w:szCs w:val="20"/>
                <w:lang w:val="en-US"/>
              </w:rPr>
            </w:pPr>
            <w:r w:rsidRPr="00055F16">
              <w:rPr>
                <w:rFonts w:ascii="Arial" w:hAnsi="Arial" w:cs="Arial"/>
                <w:sz w:val="20"/>
                <w:szCs w:val="20"/>
                <w:lang w:val="en-US"/>
              </w:rPr>
              <w:t xml:space="preserve">Support public awareness activities and promotion of UNODC work in Turkmenistan and in the region; </w:t>
            </w:r>
          </w:p>
          <w:p w14:paraId="40548D49" w14:textId="77777777" w:rsidR="00055F16" w:rsidRPr="00055F16" w:rsidRDefault="00055F16" w:rsidP="00055F16">
            <w:pPr>
              <w:pStyle w:val="ListParagraph"/>
              <w:numPr>
                <w:ilvl w:val="0"/>
                <w:numId w:val="43"/>
              </w:numPr>
              <w:spacing w:before="120"/>
              <w:jc w:val="both"/>
              <w:rPr>
                <w:rFonts w:ascii="Arial" w:hAnsi="Arial" w:cs="Arial"/>
                <w:sz w:val="20"/>
                <w:szCs w:val="20"/>
                <w:lang w:val="en-US"/>
              </w:rPr>
            </w:pPr>
            <w:r w:rsidRPr="00055F16">
              <w:rPr>
                <w:rFonts w:ascii="Arial" w:hAnsi="Arial" w:cs="Arial"/>
                <w:sz w:val="20"/>
                <w:szCs w:val="20"/>
                <w:lang w:val="en-US"/>
              </w:rPr>
              <w:t>Ensure regular exchange of information and /experience with other projects, cross-learning and sharing results and good practices;</w:t>
            </w:r>
          </w:p>
          <w:p w14:paraId="4D482106" w14:textId="62430646" w:rsidR="007B57C0" w:rsidRPr="00055F16" w:rsidRDefault="007B57C0" w:rsidP="00055F16">
            <w:pPr>
              <w:pStyle w:val="ListParagraph"/>
              <w:numPr>
                <w:ilvl w:val="0"/>
                <w:numId w:val="43"/>
              </w:numPr>
              <w:spacing w:before="120"/>
              <w:jc w:val="both"/>
              <w:rPr>
                <w:rFonts w:cs="Arial"/>
                <w:szCs w:val="20"/>
                <w:lang w:val="en-US"/>
              </w:rPr>
            </w:pPr>
            <w:r w:rsidRPr="00055F16">
              <w:rPr>
                <w:rFonts w:ascii="Arial" w:hAnsi="Arial" w:cs="Arial"/>
                <w:sz w:val="20"/>
                <w:szCs w:val="20"/>
                <w:lang w:val="en-US"/>
              </w:rPr>
              <w:t>Perform other related duties as required in the scope of current position.</w:t>
            </w:r>
          </w:p>
        </w:tc>
      </w:tr>
    </w:tbl>
    <w:p w14:paraId="082EE79C" w14:textId="77777777" w:rsidR="00330875" w:rsidRPr="00096539" w:rsidRDefault="00330875" w:rsidP="00330875">
      <w:pPr>
        <w:rPr>
          <w:rFonts w:cs="Arial"/>
          <w:szCs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900"/>
      </w:tblGrid>
      <w:tr w:rsidR="00330875" w:rsidRPr="00835CED" w14:paraId="60ADC6F9" w14:textId="77777777">
        <w:tc>
          <w:tcPr>
            <w:tcW w:w="9900" w:type="dxa"/>
            <w:shd w:val="clear" w:color="auto" w:fill="E0E0E0"/>
          </w:tcPr>
          <w:p w14:paraId="0A780AD7" w14:textId="77777777" w:rsidR="00330875" w:rsidRPr="00775143" w:rsidRDefault="00330875" w:rsidP="00330875">
            <w:pPr>
              <w:rPr>
                <w:rFonts w:cs="Arial"/>
                <w:b/>
                <w:bCs/>
                <w:szCs w:val="20"/>
              </w:rPr>
            </w:pPr>
            <w:r w:rsidRPr="00835CED">
              <w:rPr>
                <w:rFonts w:cs="Arial"/>
                <w:szCs w:val="20"/>
              </w:rPr>
              <w:br w:type="page"/>
            </w:r>
          </w:p>
          <w:p w14:paraId="3A44924D" w14:textId="77777777" w:rsidR="00330875" w:rsidRDefault="00330875" w:rsidP="00330875">
            <w:pPr>
              <w:rPr>
                <w:rFonts w:cs="Arial"/>
                <w:b/>
                <w:bCs/>
                <w:szCs w:val="20"/>
              </w:rPr>
            </w:pPr>
            <w:r w:rsidRPr="00775143">
              <w:rPr>
                <w:rFonts w:cs="Arial"/>
                <w:b/>
                <w:bCs/>
                <w:szCs w:val="20"/>
              </w:rPr>
              <w:t>IV. Competencies and Critical Success Factors</w:t>
            </w:r>
          </w:p>
          <w:p w14:paraId="73AD76A6" w14:textId="77777777" w:rsidR="00330875" w:rsidRPr="00835CED" w:rsidRDefault="00330875" w:rsidP="00330875">
            <w:pPr>
              <w:rPr>
                <w:rFonts w:cs="Arial"/>
                <w:szCs w:val="20"/>
              </w:rPr>
            </w:pPr>
          </w:p>
        </w:tc>
      </w:tr>
      <w:tr w:rsidR="00330875" w:rsidRPr="00835CED" w14:paraId="49DC7262" w14:textId="77777777">
        <w:trPr>
          <w:cantSplit/>
          <w:trHeight w:val="5740"/>
        </w:trPr>
        <w:tc>
          <w:tcPr>
            <w:tcW w:w="9900" w:type="dxa"/>
            <w:tcBorders>
              <w:bottom w:val="single" w:sz="4" w:space="0" w:color="auto"/>
            </w:tcBorders>
          </w:tcPr>
          <w:p w14:paraId="05B7244A" w14:textId="77777777" w:rsidR="00330875" w:rsidRPr="00835CED" w:rsidRDefault="00330875" w:rsidP="00330875">
            <w:pPr>
              <w:shd w:val="clear" w:color="auto" w:fill="FFFFFF"/>
              <w:spacing w:before="240"/>
              <w:ind w:left="11"/>
              <w:jc w:val="both"/>
              <w:rPr>
                <w:rFonts w:cs="Arial"/>
                <w:szCs w:val="20"/>
              </w:rPr>
            </w:pPr>
            <w:r>
              <w:rPr>
                <w:rFonts w:cs="Arial"/>
                <w:b/>
                <w:bCs/>
                <w:color w:val="000000"/>
                <w:spacing w:val="-2"/>
                <w:szCs w:val="20"/>
                <w:u w:val="single"/>
              </w:rPr>
              <w:t>F</w:t>
            </w:r>
            <w:r w:rsidRPr="00835CED">
              <w:rPr>
                <w:rFonts w:cs="Arial"/>
                <w:b/>
                <w:bCs/>
                <w:color w:val="000000"/>
                <w:spacing w:val="-2"/>
                <w:szCs w:val="20"/>
                <w:u w:val="single"/>
              </w:rPr>
              <w:t>unctional Competencies:</w:t>
            </w:r>
          </w:p>
          <w:p w14:paraId="5DF7D896"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szCs w:val="20"/>
              </w:rPr>
            </w:pPr>
            <w:r w:rsidRPr="00835CED">
              <w:rPr>
                <w:rFonts w:cs="Arial"/>
                <w:bCs/>
                <w:color w:val="000000"/>
                <w:spacing w:val="-1"/>
                <w:szCs w:val="20"/>
              </w:rPr>
              <w:t>Client orientation</w:t>
            </w:r>
          </w:p>
          <w:p w14:paraId="083CEB0E"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ind w:left="731"/>
              <w:jc w:val="both"/>
              <w:rPr>
                <w:rFonts w:cs="Arial"/>
                <w:szCs w:val="20"/>
              </w:rPr>
            </w:pPr>
            <w:r w:rsidRPr="00835CED">
              <w:rPr>
                <w:rFonts w:cs="Arial"/>
                <w:bCs/>
                <w:color w:val="000000"/>
                <w:szCs w:val="20"/>
              </w:rPr>
              <w:t>Implementing management systems</w:t>
            </w:r>
          </w:p>
          <w:p w14:paraId="24123587" w14:textId="77777777" w:rsidR="00330875" w:rsidRPr="00835CED" w:rsidRDefault="00330875" w:rsidP="00330875">
            <w:pPr>
              <w:shd w:val="clear" w:color="auto" w:fill="FFFFFF"/>
              <w:spacing w:before="240"/>
              <w:ind w:left="11"/>
              <w:jc w:val="both"/>
              <w:rPr>
                <w:rFonts w:cs="Arial"/>
                <w:b/>
                <w:bCs/>
                <w:color w:val="000000"/>
                <w:spacing w:val="-2"/>
                <w:szCs w:val="20"/>
                <w:u w:val="single"/>
              </w:rPr>
            </w:pPr>
            <w:r w:rsidRPr="00835CED">
              <w:rPr>
                <w:rFonts w:cs="Arial"/>
                <w:b/>
                <w:bCs/>
                <w:color w:val="000000"/>
                <w:spacing w:val="-2"/>
                <w:szCs w:val="20"/>
                <w:u w:val="single"/>
              </w:rPr>
              <w:t>Corporate Competencies:</w:t>
            </w:r>
          </w:p>
          <w:p w14:paraId="699C53C8"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bCs/>
                <w:color w:val="000000"/>
                <w:szCs w:val="20"/>
              </w:rPr>
            </w:pPr>
            <w:r w:rsidRPr="00835CED">
              <w:rPr>
                <w:rFonts w:cs="Arial"/>
                <w:bCs/>
                <w:color w:val="000000"/>
                <w:szCs w:val="20"/>
              </w:rPr>
              <w:t>Integrity/Commitment to mandate</w:t>
            </w:r>
          </w:p>
          <w:p w14:paraId="2D471465"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bCs/>
                <w:color w:val="000000"/>
                <w:szCs w:val="20"/>
              </w:rPr>
            </w:pPr>
            <w:r w:rsidRPr="00835CED">
              <w:rPr>
                <w:rFonts w:cs="Arial"/>
                <w:bCs/>
                <w:color w:val="000000"/>
                <w:szCs w:val="20"/>
              </w:rPr>
              <w:t>Knowledge sharing/Continuous learning</w:t>
            </w:r>
          </w:p>
          <w:p w14:paraId="1AE64062"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bCs/>
                <w:color w:val="000000"/>
                <w:szCs w:val="20"/>
              </w:rPr>
            </w:pPr>
            <w:r w:rsidRPr="00835CED">
              <w:rPr>
                <w:rFonts w:cs="Arial"/>
                <w:bCs/>
                <w:color w:val="000000"/>
                <w:szCs w:val="20"/>
              </w:rPr>
              <w:t>Valuing diversity</w:t>
            </w:r>
          </w:p>
          <w:p w14:paraId="0E40B357" w14:textId="77777777" w:rsidR="00330875" w:rsidRPr="00835CED" w:rsidRDefault="00330875" w:rsidP="00330875">
            <w:pPr>
              <w:shd w:val="clear" w:color="auto" w:fill="FFFFFF"/>
              <w:spacing w:before="259"/>
              <w:jc w:val="both"/>
              <w:rPr>
                <w:rFonts w:cs="Arial"/>
                <w:szCs w:val="20"/>
              </w:rPr>
            </w:pPr>
            <w:r w:rsidRPr="00835CED">
              <w:rPr>
                <w:rFonts w:cs="Arial"/>
                <w:b/>
                <w:bCs/>
                <w:color w:val="000000"/>
                <w:szCs w:val="20"/>
                <w:u w:val="single"/>
              </w:rPr>
              <w:t>Managing Relationships</w:t>
            </w:r>
          </w:p>
          <w:p w14:paraId="632CCBDF"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bCs/>
                <w:color w:val="000000"/>
                <w:szCs w:val="20"/>
              </w:rPr>
            </w:pPr>
            <w:r w:rsidRPr="00835CED">
              <w:rPr>
                <w:rFonts w:cs="Arial"/>
                <w:bCs/>
                <w:color w:val="000000"/>
                <w:szCs w:val="20"/>
              </w:rPr>
              <w:t>Working in teams</w:t>
            </w:r>
          </w:p>
          <w:p w14:paraId="48961DDA"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bCs/>
                <w:color w:val="000000"/>
                <w:szCs w:val="20"/>
              </w:rPr>
            </w:pPr>
            <w:r w:rsidRPr="00835CED">
              <w:rPr>
                <w:rFonts w:cs="Arial"/>
                <w:bCs/>
                <w:color w:val="000000"/>
                <w:szCs w:val="20"/>
              </w:rPr>
              <w:t>Communicating information and ideas</w:t>
            </w:r>
          </w:p>
          <w:p w14:paraId="420406FE"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bCs/>
                <w:color w:val="000000"/>
                <w:szCs w:val="20"/>
              </w:rPr>
            </w:pPr>
            <w:r w:rsidRPr="00835CED">
              <w:rPr>
                <w:rFonts w:cs="Arial"/>
                <w:bCs/>
                <w:color w:val="000000"/>
                <w:szCs w:val="20"/>
              </w:rPr>
              <w:t xml:space="preserve">Conflict and </w:t>
            </w:r>
            <w:proofErr w:type="spellStart"/>
            <w:r w:rsidRPr="00835CED">
              <w:rPr>
                <w:rFonts w:cs="Arial"/>
                <w:bCs/>
                <w:color w:val="000000"/>
                <w:szCs w:val="20"/>
              </w:rPr>
              <w:t>self management</w:t>
            </w:r>
            <w:proofErr w:type="spellEnd"/>
          </w:p>
          <w:p w14:paraId="2F8D0D19" w14:textId="77777777" w:rsidR="00330875" w:rsidRPr="00835CED" w:rsidRDefault="00330875" w:rsidP="00330875">
            <w:pPr>
              <w:shd w:val="clear" w:color="auto" w:fill="FFFFFF"/>
              <w:spacing w:before="259"/>
              <w:jc w:val="both"/>
              <w:rPr>
                <w:rFonts w:cs="Arial"/>
                <w:szCs w:val="20"/>
              </w:rPr>
            </w:pPr>
            <w:r w:rsidRPr="00835CED">
              <w:rPr>
                <w:rFonts w:cs="Arial"/>
                <w:b/>
                <w:bCs/>
                <w:color w:val="000000"/>
                <w:spacing w:val="1"/>
                <w:szCs w:val="20"/>
                <w:u w:val="single"/>
              </w:rPr>
              <w:t>Working with people</w:t>
            </w:r>
          </w:p>
          <w:p w14:paraId="513C5538"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bCs/>
                <w:color w:val="000000"/>
                <w:szCs w:val="20"/>
              </w:rPr>
            </w:pPr>
            <w:r w:rsidRPr="00835CED">
              <w:rPr>
                <w:rFonts w:cs="Arial"/>
                <w:bCs/>
                <w:color w:val="000000"/>
                <w:szCs w:val="20"/>
              </w:rPr>
              <w:t>Empowerment/Developing people/Performance management</w:t>
            </w:r>
          </w:p>
          <w:p w14:paraId="129E16B8" w14:textId="77777777" w:rsidR="00330875" w:rsidRPr="00835CED" w:rsidRDefault="00330875" w:rsidP="00330875">
            <w:pPr>
              <w:shd w:val="clear" w:color="auto" w:fill="FFFFFF"/>
              <w:spacing w:before="266"/>
              <w:jc w:val="both"/>
              <w:rPr>
                <w:rFonts w:cs="Arial"/>
                <w:szCs w:val="20"/>
              </w:rPr>
            </w:pPr>
            <w:r w:rsidRPr="00835CED">
              <w:rPr>
                <w:rFonts w:cs="Arial"/>
                <w:b/>
                <w:bCs/>
                <w:color w:val="000000"/>
                <w:szCs w:val="20"/>
                <w:u w:val="single"/>
              </w:rPr>
              <w:t>Personal Leadership and Effectiveness</w:t>
            </w:r>
          </w:p>
          <w:p w14:paraId="55DA4E5C"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bCs/>
                <w:color w:val="000000"/>
                <w:szCs w:val="20"/>
              </w:rPr>
            </w:pPr>
            <w:r w:rsidRPr="00835CED">
              <w:rPr>
                <w:rFonts w:cs="Arial"/>
                <w:bCs/>
                <w:color w:val="000000"/>
                <w:szCs w:val="20"/>
              </w:rPr>
              <w:t>Analytical and strategic thinking</w:t>
            </w:r>
          </w:p>
          <w:p w14:paraId="32FCFE22"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bCs/>
                <w:color w:val="000000"/>
                <w:szCs w:val="20"/>
              </w:rPr>
            </w:pPr>
            <w:r w:rsidRPr="00835CED">
              <w:rPr>
                <w:rFonts w:cs="Arial"/>
                <w:bCs/>
                <w:color w:val="000000"/>
                <w:szCs w:val="20"/>
              </w:rPr>
              <w:t xml:space="preserve">Impact on results. </w:t>
            </w:r>
          </w:p>
          <w:p w14:paraId="2EAE289B"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bCs/>
                <w:color w:val="000000"/>
                <w:szCs w:val="20"/>
              </w:rPr>
            </w:pPr>
            <w:r w:rsidRPr="00835CED">
              <w:rPr>
                <w:rFonts w:cs="Arial"/>
                <w:bCs/>
                <w:color w:val="000000"/>
                <w:szCs w:val="20"/>
              </w:rPr>
              <w:t>Results orientation/Commitment to excellence</w:t>
            </w:r>
          </w:p>
          <w:p w14:paraId="6A589C5F" w14:textId="77777777" w:rsidR="00330875" w:rsidRPr="00835CED" w:rsidRDefault="00330875" w:rsidP="00330875">
            <w:pPr>
              <w:widowControl w:val="0"/>
              <w:numPr>
                <w:ilvl w:val="0"/>
                <w:numId w:val="30"/>
              </w:numPr>
              <w:shd w:val="clear" w:color="auto" w:fill="FFFFFF"/>
              <w:tabs>
                <w:tab w:val="num" w:pos="731"/>
              </w:tabs>
              <w:autoSpaceDE w:val="0"/>
              <w:autoSpaceDN w:val="0"/>
              <w:adjustRightInd w:val="0"/>
              <w:spacing w:line="252" w:lineRule="exact"/>
              <w:ind w:left="731"/>
              <w:jc w:val="both"/>
              <w:rPr>
                <w:rFonts w:cs="Arial"/>
                <w:bCs/>
                <w:color w:val="000000"/>
                <w:szCs w:val="20"/>
              </w:rPr>
            </w:pPr>
            <w:r w:rsidRPr="00835CED">
              <w:rPr>
                <w:rFonts w:cs="Arial"/>
                <w:bCs/>
                <w:color w:val="000000"/>
                <w:szCs w:val="20"/>
              </w:rPr>
              <w:t>Appropriate and transparent decision making</w:t>
            </w:r>
          </w:p>
          <w:p w14:paraId="6473CF16" w14:textId="77777777" w:rsidR="00330875" w:rsidRPr="00835CED" w:rsidRDefault="00330875" w:rsidP="00330875">
            <w:pPr>
              <w:rPr>
                <w:rFonts w:cs="Arial"/>
                <w:szCs w:val="20"/>
              </w:rPr>
            </w:pPr>
          </w:p>
        </w:tc>
      </w:tr>
    </w:tbl>
    <w:p w14:paraId="291CE8F4" w14:textId="77777777" w:rsidR="00330875" w:rsidRPr="00096539" w:rsidRDefault="00330875" w:rsidP="00330875">
      <w:pPr>
        <w:rPr>
          <w:rFonts w:cs="Arial"/>
          <w:szCs w:val="20"/>
        </w:rPr>
      </w:pPr>
    </w:p>
    <w:p w14:paraId="552199D4" w14:textId="77777777" w:rsidR="00330875" w:rsidRPr="00096539" w:rsidRDefault="00330875" w:rsidP="00330875">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54"/>
      </w:tblGrid>
      <w:tr w:rsidR="00330875" w:rsidRPr="00096539" w14:paraId="3FD1B9B7" w14:textId="77777777">
        <w:tc>
          <w:tcPr>
            <w:tcW w:w="9900" w:type="dxa"/>
            <w:shd w:val="clear" w:color="auto" w:fill="E0E0E0"/>
          </w:tcPr>
          <w:p w14:paraId="051734E8" w14:textId="77777777" w:rsidR="00330875" w:rsidRPr="00096539" w:rsidRDefault="00330875" w:rsidP="00330875">
            <w:pPr>
              <w:rPr>
                <w:rFonts w:cs="Arial"/>
                <w:b/>
                <w:bCs/>
                <w:szCs w:val="20"/>
              </w:rPr>
            </w:pPr>
          </w:p>
          <w:p w14:paraId="6655686B" w14:textId="77777777" w:rsidR="00330875" w:rsidRPr="00096539" w:rsidRDefault="00330875" w:rsidP="00330875">
            <w:pPr>
              <w:rPr>
                <w:rFonts w:cs="Arial"/>
                <w:b/>
                <w:bCs/>
                <w:szCs w:val="20"/>
              </w:rPr>
            </w:pPr>
            <w:r w:rsidRPr="00096539">
              <w:rPr>
                <w:rFonts w:cs="Arial"/>
                <w:b/>
                <w:bCs/>
                <w:szCs w:val="20"/>
              </w:rPr>
              <w:t xml:space="preserve">VI. Qualifications Requirements </w:t>
            </w:r>
          </w:p>
          <w:p w14:paraId="7593BD4A" w14:textId="77777777" w:rsidR="00330875" w:rsidRPr="00096539" w:rsidRDefault="00330875" w:rsidP="00330875">
            <w:pPr>
              <w:rPr>
                <w:rFonts w:cs="Arial"/>
                <w:szCs w:val="20"/>
              </w:rPr>
            </w:pPr>
          </w:p>
        </w:tc>
      </w:tr>
      <w:tr w:rsidR="00330875" w:rsidRPr="00096539" w14:paraId="3F1372F8" w14:textId="77777777">
        <w:tc>
          <w:tcPr>
            <w:tcW w:w="9900" w:type="dxa"/>
          </w:tcPr>
          <w:p w14:paraId="6BCE88CE" w14:textId="77777777" w:rsidR="00330875" w:rsidRDefault="00330875" w:rsidP="00330875">
            <w:pPr>
              <w:spacing w:line="240" w:lineRule="atLeast"/>
              <w:jc w:val="both"/>
              <w:rPr>
                <w:rFonts w:cs="Arial"/>
                <w:color w:val="000000"/>
                <w:szCs w:val="20"/>
                <w:u w:val="single"/>
              </w:rPr>
            </w:pPr>
          </w:p>
          <w:p w14:paraId="6D63332E" w14:textId="77777777" w:rsidR="00EE4D0A" w:rsidRPr="00096539" w:rsidRDefault="00330875" w:rsidP="00EE4D0A">
            <w:pPr>
              <w:spacing w:line="240" w:lineRule="atLeast"/>
              <w:jc w:val="both"/>
              <w:rPr>
                <w:rFonts w:cs="Arial"/>
                <w:szCs w:val="20"/>
              </w:rPr>
            </w:pPr>
            <w:r w:rsidRPr="00096539">
              <w:rPr>
                <w:rFonts w:cs="Arial"/>
                <w:color w:val="000000"/>
                <w:szCs w:val="20"/>
                <w:u w:val="single"/>
              </w:rPr>
              <w:t>Academic requirements</w:t>
            </w:r>
            <w:r w:rsidRPr="00096539">
              <w:rPr>
                <w:rFonts w:cs="Arial"/>
                <w:color w:val="000000"/>
                <w:szCs w:val="20"/>
              </w:rPr>
              <w:t xml:space="preserve">: </w:t>
            </w:r>
            <w:r w:rsidR="00495F9E">
              <w:rPr>
                <w:rFonts w:cs="Arial"/>
                <w:color w:val="000000"/>
                <w:szCs w:val="20"/>
              </w:rPr>
              <w:t xml:space="preserve">Master’s Degree or equivalent </w:t>
            </w:r>
            <w:r w:rsidR="00EE4D0A">
              <w:rPr>
                <w:rFonts w:cs="Arial"/>
                <w:szCs w:val="20"/>
              </w:rPr>
              <w:t>in</w:t>
            </w:r>
            <w:r w:rsidR="001105C1">
              <w:rPr>
                <w:rFonts w:cs="Arial"/>
                <w:szCs w:val="20"/>
              </w:rPr>
              <w:t xml:space="preserve"> </w:t>
            </w:r>
            <w:r w:rsidR="00EE4D0A">
              <w:t xml:space="preserve">law, </w:t>
            </w:r>
            <w:r w:rsidR="001105C1">
              <w:t>criminology,</w:t>
            </w:r>
            <w:r w:rsidR="001105C1">
              <w:rPr>
                <w:rFonts w:cs="Arial"/>
                <w:szCs w:val="20"/>
              </w:rPr>
              <w:t xml:space="preserve"> international relations, </w:t>
            </w:r>
            <w:r w:rsidR="00072ED3">
              <w:rPr>
                <w:rFonts w:cs="Arial"/>
                <w:szCs w:val="20"/>
              </w:rPr>
              <w:t>social science</w:t>
            </w:r>
            <w:r w:rsidR="001105C1">
              <w:t xml:space="preserve"> </w:t>
            </w:r>
            <w:r w:rsidR="00EE4D0A">
              <w:t xml:space="preserve">or </w:t>
            </w:r>
            <w:proofErr w:type="gramStart"/>
            <w:r w:rsidR="00072ED3">
              <w:t>other</w:t>
            </w:r>
            <w:proofErr w:type="gramEnd"/>
            <w:r w:rsidR="00072ED3">
              <w:t xml:space="preserve"> relevant field</w:t>
            </w:r>
            <w:r w:rsidR="00F2491B">
              <w:t>.</w:t>
            </w:r>
            <w:r w:rsidR="00EE4D0A">
              <w:t xml:space="preserve"> </w:t>
            </w:r>
          </w:p>
          <w:p w14:paraId="11AF5EBB" w14:textId="77777777" w:rsidR="00330875" w:rsidRPr="00096539" w:rsidRDefault="00330875" w:rsidP="00330875">
            <w:pPr>
              <w:spacing w:line="240" w:lineRule="atLeast"/>
              <w:jc w:val="both"/>
              <w:rPr>
                <w:rFonts w:cs="Arial"/>
                <w:color w:val="000000"/>
                <w:spacing w:val="-1"/>
                <w:szCs w:val="20"/>
                <w:u w:val="single"/>
              </w:rPr>
            </w:pPr>
          </w:p>
          <w:p w14:paraId="0FD1D885" w14:textId="77777777" w:rsidR="00330875" w:rsidRPr="00FA343E" w:rsidRDefault="00330875" w:rsidP="00330875">
            <w:pPr>
              <w:spacing w:line="240" w:lineRule="atLeast"/>
              <w:jc w:val="both"/>
              <w:rPr>
                <w:szCs w:val="20"/>
              </w:rPr>
            </w:pPr>
            <w:r w:rsidRPr="00096539">
              <w:rPr>
                <w:rFonts w:cs="Arial"/>
                <w:color w:val="000000"/>
                <w:spacing w:val="-1"/>
                <w:szCs w:val="20"/>
                <w:u w:val="single"/>
              </w:rPr>
              <w:t>Experience:</w:t>
            </w:r>
            <w:r w:rsidRPr="00096539">
              <w:rPr>
                <w:rFonts w:cs="Arial"/>
                <w:color w:val="000000"/>
                <w:spacing w:val="-1"/>
                <w:szCs w:val="20"/>
              </w:rPr>
              <w:t xml:space="preserve">  </w:t>
            </w:r>
            <w:r w:rsidRPr="00096539">
              <w:rPr>
                <w:rFonts w:cs="Arial"/>
                <w:szCs w:val="20"/>
              </w:rPr>
              <w:t xml:space="preserve"> At least five years of relevant </w:t>
            </w:r>
            <w:r w:rsidR="00113AE4">
              <w:rPr>
                <w:rFonts w:cs="Arial"/>
                <w:color w:val="000000"/>
                <w:szCs w:val="20"/>
                <w:lang w:eastAsia="ru-RU"/>
              </w:rPr>
              <w:t xml:space="preserve">working experience </w:t>
            </w:r>
            <w:r w:rsidR="00FA343E">
              <w:rPr>
                <w:rFonts w:cs="Arial"/>
                <w:color w:val="000000"/>
                <w:szCs w:val="20"/>
                <w:lang w:eastAsia="ru-RU"/>
              </w:rPr>
              <w:t xml:space="preserve">in </w:t>
            </w:r>
            <w:r w:rsidR="00113AE4" w:rsidRPr="00113AE4">
              <w:rPr>
                <w:rFonts w:cs="Arial"/>
                <w:color w:val="000000"/>
                <w:szCs w:val="20"/>
                <w:lang w:eastAsia="ru-RU"/>
              </w:rPr>
              <w:t xml:space="preserve">international </w:t>
            </w:r>
            <w:r w:rsidR="00113AE4" w:rsidRPr="00113AE4">
              <w:t xml:space="preserve">relations, </w:t>
            </w:r>
            <w:r w:rsidR="00113AE4">
              <w:t xml:space="preserve">law, </w:t>
            </w:r>
            <w:r w:rsidR="00113AE4" w:rsidRPr="00113AE4">
              <w:t>criminal justice, or related field</w:t>
            </w:r>
            <w:r w:rsidR="00113AE4">
              <w:t>.</w:t>
            </w:r>
            <w:r w:rsidR="00FA343E">
              <w:t xml:space="preserve"> </w:t>
            </w:r>
            <w:r w:rsidR="00787156">
              <w:t xml:space="preserve">Experience </w:t>
            </w:r>
            <w:r w:rsidR="00B21F34">
              <w:t>with</w:t>
            </w:r>
            <w:r w:rsidR="00787156">
              <w:t xml:space="preserve"> </w:t>
            </w:r>
            <w:r w:rsidR="00B21F34">
              <w:t xml:space="preserve">work in the </w:t>
            </w:r>
            <w:r w:rsidR="00787156">
              <w:t>law enforcement</w:t>
            </w:r>
            <w:r w:rsidR="00FA343E" w:rsidRPr="00FA343E">
              <w:t xml:space="preserve"> </w:t>
            </w:r>
            <w:r w:rsidR="00B21F34">
              <w:t>and</w:t>
            </w:r>
            <w:r w:rsidR="0001567B">
              <w:t>/or</w:t>
            </w:r>
            <w:r w:rsidR="00B21F34">
              <w:t xml:space="preserve"> justice sector</w:t>
            </w:r>
            <w:r w:rsidR="00713891">
              <w:t xml:space="preserve"> is an asset</w:t>
            </w:r>
            <w:r w:rsidR="00F2491B">
              <w:t>.</w:t>
            </w:r>
          </w:p>
          <w:p w14:paraId="006C1CB8" w14:textId="77777777" w:rsidR="00330875" w:rsidRPr="00096539" w:rsidRDefault="00330875" w:rsidP="00330875">
            <w:pPr>
              <w:spacing w:line="240" w:lineRule="atLeast"/>
              <w:jc w:val="both"/>
              <w:rPr>
                <w:rFonts w:cs="Arial"/>
                <w:szCs w:val="20"/>
              </w:rPr>
            </w:pPr>
          </w:p>
          <w:p w14:paraId="4E966D60" w14:textId="77777777" w:rsidR="00330875" w:rsidRDefault="00330875" w:rsidP="00330875">
            <w:pPr>
              <w:spacing w:line="240" w:lineRule="atLeast"/>
              <w:jc w:val="both"/>
              <w:rPr>
                <w:rFonts w:cs="Arial"/>
                <w:color w:val="000000"/>
                <w:szCs w:val="20"/>
              </w:rPr>
            </w:pPr>
            <w:r w:rsidRPr="00096539">
              <w:rPr>
                <w:rFonts w:cs="Arial"/>
                <w:color w:val="000000"/>
                <w:szCs w:val="20"/>
                <w:u w:val="single"/>
              </w:rPr>
              <w:t>Languages:</w:t>
            </w:r>
            <w:r w:rsidRPr="0060646A">
              <w:rPr>
                <w:rFonts w:cs="Arial"/>
                <w:color w:val="000000"/>
                <w:szCs w:val="20"/>
              </w:rPr>
              <w:t xml:space="preserve"> </w:t>
            </w:r>
            <w:r w:rsidRPr="00096539">
              <w:rPr>
                <w:rFonts w:cs="Arial"/>
                <w:color w:val="000000"/>
                <w:szCs w:val="20"/>
              </w:rPr>
              <w:t xml:space="preserve">Fluency </w:t>
            </w:r>
            <w:r w:rsidR="00EE4D0A">
              <w:rPr>
                <w:rFonts w:cs="Arial"/>
                <w:color w:val="000000"/>
                <w:szCs w:val="20"/>
              </w:rPr>
              <w:t>in oral and written English</w:t>
            </w:r>
            <w:r w:rsidR="00920DF8">
              <w:rPr>
                <w:rFonts w:cs="Arial"/>
                <w:color w:val="000000"/>
                <w:szCs w:val="20"/>
              </w:rPr>
              <w:t xml:space="preserve"> and</w:t>
            </w:r>
            <w:r w:rsidR="00EE4D0A">
              <w:rPr>
                <w:rFonts w:cs="Arial"/>
                <w:color w:val="000000"/>
                <w:szCs w:val="20"/>
              </w:rPr>
              <w:t xml:space="preserve"> </w:t>
            </w:r>
            <w:r w:rsidRPr="00096539">
              <w:rPr>
                <w:rFonts w:cs="Arial"/>
                <w:color w:val="000000"/>
                <w:szCs w:val="20"/>
              </w:rPr>
              <w:t>Russian</w:t>
            </w:r>
            <w:r w:rsidR="00920DF8">
              <w:rPr>
                <w:rFonts w:cs="Arial"/>
                <w:color w:val="000000"/>
                <w:szCs w:val="20"/>
              </w:rPr>
              <w:t>. Fluency in</w:t>
            </w:r>
            <w:r w:rsidR="00EE4D0A">
              <w:rPr>
                <w:rFonts w:cs="Arial"/>
                <w:color w:val="000000"/>
                <w:szCs w:val="20"/>
              </w:rPr>
              <w:t xml:space="preserve"> Turkmen</w:t>
            </w:r>
            <w:r w:rsidR="00920DF8">
              <w:rPr>
                <w:rFonts w:cs="Arial"/>
                <w:color w:val="000000"/>
                <w:szCs w:val="20"/>
              </w:rPr>
              <w:t xml:space="preserve"> is an asset.</w:t>
            </w:r>
          </w:p>
          <w:p w14:paraId="7BEECDFF" w14:textId="77777777" w:rsidR="00EE4D0A" w:rsidRPr="00096539" w:rsidRDefault="00EE4D0A" w:rsidP="00330875">
            <w:pPr>
              <w:spacing w:line="240" w:lineRule="atLeast"/>
              <w:jc w:val="both"/>
              <w:rPr>
                <w:rFonts w:cs="Arial"/>
                <w:color w:val="000000"/>
                <w:szCs w:val="20"/>
              </w:rPr>
            </w:pPr>
          </w:p>
          <w:p w14:paraId="136197F1" w14:textId="77777777" w:rsidR="00330875" w:rsidRPr="00096539" w:rsidRDefault="00330875" w:rsidP="00330875">
            <w:pPr>
              <w:spacing w:line="240" w:lineRule="atLeast"/>
              <w:jc w:val="both"/>
              <w:rPr>
                <w:rFonts w:cs="Arial"/>
                <w:color w:val="000000"/>
                <w:szCs w:val="20"/>
              </w:rPr>
            </w:pPr>
            <w:r w:rsidRPr="00096539">
              <w:rPr>
                <w:rFonts w:cs="Arial"/>
                <w:color w:val="000000"/>
                <w:szCs w:val="20"/>
                <w:u w:val="single"/>
              </w:rPr>
              <w:t>Computer skills</w:t>
            </w:r>
            <w:r w:rsidRPr="0060646A">
              <w:rPr>
                <w:rFonts w:cs="Arial"/>
                <w:color w:val="000000"/>
                <w:szCs w:val="20"/>
              </w:rPr>
              <w:t xml:space="preserve">: </w:t>
            </w:r>
            <w:r w:rsidRPr="00096539">
              <w:rPr>
                <w:rFonts w:cs="Arial"/>
                <w:color w:val="000000"/>
                <w:szCs w:val="20"/>
              </w:rPr>
              <w:t>Proficiency in current office software applications</w:t>
            </w:r>
            <w:r w:rsidRPr="00096539">
              <w:rPr>
                <w:rFonts w:cs="Arial"/>
                <w:szCs w:val="20"/>
              </w:rPr>
              <w:t xml:space="preserve"> (Excel, Word, PowerPoint)</w:t>
            </w:r>
            <w:r w:rsidR="00F2491B">
              <w:rPr>
                <w:rFonts w:cs="Arial"/>
                <w:szCs w:val="20"/>
              </w:rPr>
              <w:t>.</w:t>
            </w:r>
          </w:p>
          <w:p w14:paraId="220EA609" w14:textId="77777777" w:rsidR="00330875" w:rsidRPr="00096539" w:rsidRDefault="00330875" w:rsidP="00330875">
            <w:pPr>
              <w:spacing w:line="240" w:lineRule="atLeast"/>
              <w:jc w:val="both"/>
              <w:rPr>
                <w:rFonts w:cs="Arial"/>
                <w:color w:val="000000"/>
                <w:szCs w:val="20"/>
              </w:rPr>
            </w:pPr>
          </w:p>
          <w:p w14:paraId="27046490" w14:textId="77777777" w:rsidR="00330875" w:rsidRDefault="00330875" w:rsidP="00330875">
            <w:pPr>
              <w:spacing w:line="240" w:lineRule="atLeast"/>
              <w:jc w:val="both"/>
              <w:rPr>
                <w:rFonts w:cs="Arial"/>
                <w:color w:val="000000"/>
                <w:szCs w:val="20"/>
                <w:lang w:eastAsia="ru-RU"/>
              </w:rPr>
            </w:pPr>
            <w:r w:rsidRPr="00096539">
              <w:rPr>
                <w:rFonts w:cs="Arial"/>
                <w:color w:val="000000"/>
                <w:szCs w:val="20"/>
                <w:u w:val="single"/>
              </w:rPr>
              <w:t>Other skills:</w:t>
            </w:r>
            <w:r w:rsidRPr="00096539">
              <w:rPr>
                <w:rFonts w:cs="Arial"/>
                <w:color w:val="000000"/>
                <w:szCs w:val="20"/>
                <w:lang w:eastAsia="ru-RU"/>
              </w:rPr>
              <w:t xml:space="preserve"> </w:t>
            </w:r>
            <w:r>
              <w:rPr>
                <w:rFonts w:cs="Arial"/>
                <w:color w:val="000000"/>
                <w:szCs w:val="20"/>
                <w:lang w:eastAsia="ru-RU"/>
              </w:rPr>
              <w:t>E</w:t>
            </w:r>
            <w:r w:rsidRPr="00096539">
              <w:rPr>
                <w:rFonts w:cs="Arial"/>
                <w:color w:val="000000"/>
                <w:szCs w:val="20"/>
                <w:lang w:eastAsia="ru-RU"/>
              </w:rPr>
              <w:t>xperience in United Nations technical assistance</w:t>
            </w:r>
            <w:r w:rsidRPr="00096539">
              <w:rPr>
                <w:rFonts w:cs="Arial"/>
                <w:szCs w:val="20"/>
              </w:rPr>
              <w:t xml:space="preserve"> </w:t>
            </w:r>
            <w:r w:rsidR="00713891">
              <w:rPr>
                <w:rFonts w:cs="Arial"/>
                <w:szCs w:val="20"/>
              </w:rPr>
              <w:t xml:space="preserve">or other relevant development cooperation and project management experience </w:t>
            </w:r>
            <w:r w:rsidRPr="00096539">
              <w:rPr>
                <w:rFonts w:cs="Arial"/>
                <w:szCs w:val="20"/>
              </w:rPr>
              <w:t>is desirable</w:t>
            </w:r>
            <w:r w:rsidRPr="00096539">
              <w:rPr>
                <w:rFonts w:cs="Arial"/>
                <w:color w:val="000000"/>
                <w:szCs w:val="20"/>
                <w:lang w:eastAsia="ru-RU"/>
              </w:rPr>
              <w:t xml:space="preserve"> </w:t>
            </w:r>
          </w:p>
          <w:p w14:paraId="6E92B21D" w14:textId="77777777" w:rsidR="00FA343E" w:rsidRPr="00096539" w:rsidRDefault="00FA343E" w:rsidP="00330875">
            <w:pPr>
              <w:spacing w:line="240" w:lineRule="atLeast"/>
              <w:jc w:val="both"/>
              <w:rPr>
                <w:rFonts w:cs="Arial"/>
                <w:szCs w:val="20"/>
              </w:rPr>
            </w:pPr>
          </w:p>
          <w:p w14:paraId="0CC7FF85" w14:textId="77777777" w:rsidR="00330875" w:rsidRPr="00096539" w:rsidRDefault="00330875" w:rsidP="00330875">
            <w:pPr>
              <w:spacing w:line="240" w:lineRule="atLeast"/>
              <w:jc w:val="both"/>
              <w:rPr>
                <w:rFonts w:cs="Arial"/>
                <w:b/>
                <w:bCs/>
                <w:szCs w:val="20"/>
              </w:rPr>
            </w:pPr>
            <w:r w:rsidRPr="00096539">
              <w:rPr>
                <w:rFonts w:cs="Arial"/>
                <w:szCs w:val="20"/>
              </w:rPr>
              <w:lastRenderedPageBreak/>
              <w:t xml:space="preserve">No restrictions for overtime work (when and if needed). No restrictions for </w:t>
            </w:r>
            <w:r w:rsidR="00FA343E" w:rsidRPr="00096539">
              <w:rPr>
                <w:rFonts w:cs="Arial"/>
                <w:szCs w:val="20"/>
              </w:rPr>
              <w:t>traveling</w:t>
            </w:r>
            <w:r w:rsidRPr="00096539">
              <w:rPr>
                <w:rFonts w:cs="Arial"/>
                <w:szCs w:val="20"/>
              </w:rPr>
              <w:t xml:space="preserve"> throughout the region.</w:t>
            </w:r>
          </w:p>
          <w:p w14:paraId="6FA243E4" w14:textId="77777777" w:rsidR="00330875" w:rsidRPr="00096539" w:rsidRDefault="00330875" w:rsidP="00330875">
            <w:pPr>
              <w:rPr>
                <w:rFonts w:cs="Arial"/>
                <w:color w:val="333333"/>
                <w:szCs w:val="20"/>
              </w:rPr>
            </w:pPr>
          </w:p>
        </w:tc>
      </w:tr>
    </w:tbl>
    <w:p w14:paraId="682E78B8" w14:textId="77777777" w:rsidR="00330875" w:rsidRPr="00096539" w:rsidRDefault="00330875" w:rsidP="00330875">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54"/>
      </w:tblGrid>
      <w:tr w:rsidR="00330875" w:rsidRPr="00096539" w14:paraId="34505CF5" w14:textId="77777777">
        <w:tc>
          <w:tcPr>
            <w:tcW w:w="9900" w:type="dxa"/>
            <w:shd w:val="clear" w:color="auto" w:fill="E0E0E0"/>
          </w:tcPr>
          <w:p w14:paraId="59DA28DF" w14:textId="77777777" w:rsidR="00330875" w:rsidRPr="00096539" w:rsidRDefault="00330875" w:rsidP="00330875">
            <w:pPr>
              <w:rPr>
                <w:rFonts w:cs="Arial"/>
                <w:szCs w:val="20"/>
              </w:rPr>
            </w:pPr>
          </w:p>
          <w:p w14:paraId="215EE0C9" w14:textId="77777777" w:rsidR="00330875" w:rsidRPr="00096539" w:rsidRDefault="00330875" w:rsidP="00330875">
            <w:pPr>
              <w:rPr>
                <w:rFonts w:cs="Arial"/>
                <w:b/>
                <w:bCs/>
                <w:szCs w:val="20"/>
              </w:rPr>
            </w:pPr>
            <w:r w:rsidRPr="00096539">
              <w:rPr>
                <w:rFonts w:cs="Arial"/>
                <w:b/>
                <w:bCs/>
                <w:szCs w:val="20"/>
              </w:rPr>
              <w:t>V. Signatures- Post Description Certification</w:t>
            </w:r>
          </w:p>
          <w:p w14:paraId="4FE23677" w14:textId="77777777" w:rsidR="00330875" w:rsidRPr="00096539" w:rsidRDefault="00330875" w:rsidP="00330875">
            <w:pPr>
              <w:rPr>
                <w:rFonts w:cs="Arial"/>
                <w:b/>
                <w:bCs/>
                <w:szCs w:val="20"/>
              </w:rPr>
            </w:pPr>
          </w:p>
        </w:tc>
      </w:tr>
      <w:tr w:rsidR="00330875" w:rsidRPr="00096539" w14:paraId="7D57D29E" w14:textId="77777777">
        <w:tc>
          <w:tcPr>
            <w:tcW w:w="9900" w:type="dxa"/>
          </w:tcPr>
          <w:p w14:paraId="0A0AE1CC" w14:textId="77777777" w:rsidR="00330875" w:rsidRPr="00096539" w:rsidRDefault="00330875" w:rsidP="00330875">
            <w:pPr>
              <w:rPr>
                <w:rFonts w:cs="Arial"/>
                <w:i/>
                <w:iCs/>
                <w:szCs w:val="20"/>
              </w:rPr>
            </w:pPr>
            <w:proofErr w:type="gramStart"/>
            <w:r w:rsidRPr="00096539">
              <w:rPr>
                <w:rFonts w:cs="Arial"/>
                <w:szCs w:val="20"/>
              </w:rPr>
              <w:t xml:space="preserve">Incumbent  </w:t>
            </w:r>
            <w:r w:rsidRPr="00096539">
              <w:rPr>
                <w:rFonts w:cs="Arial"/>
                <w:i/>
                <w:iCs/>
                <w:szCs w:val="20"/>
              </w:rPr>
              <w:t>(</w:t>
            </w:r>
            <w:proofErr w:type="gramEnd"/>
            <w:r w:rsidRPr="00096539">
              <w:rPr>
                <w:rFonts w:cs="Arial"/>
                <w:i/>
                <w:iCs/>
                <w:szCs w:val="20"/>
              </w:rPr>
              <w:t>if applicable)</w:t>
            </w:r>
          </w:p>
          <w:p w14:paraId="5E850AD3" w14:textId="77777777" w:rsidR="00330875" w:rsidRPr="00096539" w:rsidRDefault="00330875" w:rsidP="00330875">
            <w:pPr>
              <w:rPr>
                <w:rFonts w:cs="Arial"/>
                <w:szCs w:val="20"/>
              </w:rPr>
            </w:pPr>
          </w:p>
          <w:p w14:paraId="30FD37F0" w14:textId="77777777" w:rsidR="00330875" w:rsidRPr="00096539" w:rsidRDefault="00330875" w:rsidP="00330875">
            <w:pPr>
              <w:rPr>
                <w:rFonts w:cs="Arial"/>
                <w:szCs w:val="20"/>
              </w:rPr>
            </w:pPr>
            <w:r w:rsidRPr="00096539">
              <w:rPr>
                <w:rFonts w:cs="Arial"/>
                <w:szCs w:val="20"/>
              </w:rPr>
              <w:t>Name                                          Signature                                         Date</w:t>
            </w:r>
          </w:p>
        </w:tc>
      </w:tr>
      <w:tr w:rsidR="00330875" w:rsidRPr="00096539" w14:paraId="184F8DAB" w14:textId="77777777">
        <w:tc>
          <w:tcPr>
            <w:tcW w:w="9900" w:type="dxa"/>
          </w:tcPr>
          <w:p w14:paraId="2D37EED6" w14:textId="77777777" w:rsidR="00330875" w:rsidRPr="00096539" w:rsidRDefault="00330875" w:rsidP="00330875">
            <w:pPr>
              <w:rPr>
                <w:rFonts w:cs="Arial"/>
                <w:szCs w:val="20"/>
              </w:rPr>
            </w:pPr>
            <w:r w:rsidRPr="00096539">
              <w:rPr>
                <w:rFonts w:cs="Arial"/>
                <w:szCs w:val="20"/>
              </w:rPr>
              <w:t xml:space="preserve">Supervisor:  </w:t>
            </w:r>
          </w:p>
          <w:p w14:paraId="55D24FE6" w14:textId="64B828C3" w:rsidR="00330875" w:rsidRDefault="009A258A" w:rsidP="00330875">
            <w:pPr>
              <w:rPr>
                <w:rFonts w:cs="Arial"/>
                <w:szCs w:val="20"/>
              </w:rPr>
            </w:pPr>
            <w:r>
              <w:rPr>
                <w:rFonts w:cs="Arial"/>
                <w:szCs w:val="20"/>
              </w:rPr>
              <w:t>Koen Marquering</w:t>
            </w:r>
            <w:r w:rsidR="00330875" w:rsidRPr="00096539">
              <w:rPr>
                <w:rFonts w:cs="Arial"/>
                <w:szCs w:val="20"/>
              </w:rPr>
              <w:t xml:space="preserve">, UNODC </w:t>
            </w:r>
            <w:r w:rsidR="00495F9E">
              <w:rPr>
                <w:rFonts w:cs="Arial"/>
                <w:szCs w:val="20"/>
              </w:rPr>
              <w:t>Sub-Program 2 International Manager</w:t>
            </w:r>
          </w:p>
          <w:p w14:paraId="00500153" w14:textId="77777777" w:rsidR="00330875" w:rsidRPr="00096539" w:rsidRDefault="00330875" w:rsidP="00330875">
            <w:pPr>
              <w:rPr>
                <w:rFonts w:cs="Arial"/>
                <w:szCs w:val="20"/>
              </w:rPr>
            </w:pPr>
            <w:proofErr w:type="gramStart"/>
            <w:r w:rsidRPr="00096539">
              <w:rPr>
                <w:rFonts w:cs="Arial"/>
                <w:szCs w:val="20"/>
              </w:rPr>
              <w:t>Name  /</w:t>
            </w:r>
            <w:proofErr w:type="gramEnd"/>
            <w:r w:rsidRPr="00096539">
              <w:rPr>
                <w:rFonts w:cs="Arial"/>
                <w:szCs w:val="20"/>
              </w:rPr>
              <w:t xml:space="preserve"> Title                               Signature                                         Date</w:t>
            </w:r>
          </w:p>
        </w:tc>
      </w:tr>
    </w:tbl>
    <w:p w14:paraId="3EFA9BA9" w14:textId="77777777" w:rsidR="00330875" w:rsidRPr="00096539" w:rsidRDefault="00330875" w:rsidP="00330875">
      <w:pPr>
        <w:rPr>
          <w:rFonts w:cs="Arial"/>
          <w:szCs w:val="20"/>
        </w:rPr>
      </w:pPr>
    </w:p>
    <w:p w14:paraId="2F326FA1" w14:textId="77777777" w:rsidR="00330875" w:rsidRPr="009366CB" w:rsidRDefault="00330875" w:rsidP="00330875">
      <w:pPr>
        <w:outlineLvl w:val="0"/>
        <w:rPr>
          <w:sz w:val="22"/>
          <w:szCs w:val="22"/>
        </w:rPr>
      </w:pPr>
    </w:p>
    <w:p w14:paraId="3CF1393F" w14:textId="77777777" w:rsidR="005F151D" w:rsidRPr="00E47133" w:rsidRDefault="005F151D" w:rsidP="00330875"/>
    <w:sectPr w:rsidR="005F151D" w:rsidRPr="00E47133" w:rsidSect="008E4597">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702B"/>
    <w:multiLevelType w:val="hybridMultilevel"/>
    <w:tmpl w:val="A830A61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297343"/>
    <w:multiLevelType w:val="hybridMultilevel"/>
    <w:tmpl w:val="5C9E6EBA"/>
    <w:lvl w:ilvl="0" w:tplc="041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5A3DD1"/>
    <w:multiLevelType w:val="multilevel"/>
    <w:tmpl w:val="EF1EDEA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5861410"/>
    <w:multiLevelType w:val="hybridMultilevel"/>
    <w:tmpl w:val="B72450E6"/>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A500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4F30DD"/>
    <w:multiLevelType w:val="hybridMultilevel"/>
    <w:tmpl w:val="76F882BA"/>
    <w:lvl w:ilvl="0" w:tplc="1766028C">
      <w:start w:val="1"/>
      <w:numFmt w:val="bullet"/>
      <w:lvlText w:val=""/>
      <w:lvlJc w:val="left"/>
      <w:pPr>
        <w:tabs>
          <w:tab w:val="num" w:pos="360"/>
        </w:tabs>
        <w:ind w:left="360" w:hanging="360"/>
      </w:pPr>
      <w:rPr>
        <w:rFonts w:ascii="Wingdings" w:hAnsi="Wingdings" w:hint="default"/>
        <w:sz w:val="16"/>
      </w:rPr>
    </w:lvl>
    <w:lvl w:ilvl="1" w:tplc="2786879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432AE"/>
    <w:multiLevelType w:val="hybridMultilevel"/>
    <w:tmpl w:val="DA58E0D0"/>
    <w:lvl w:ilvl="0" w:tplc="3D4042C8">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186048B9"/>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F366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2F5C98"/>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D774E0"/>
    <w:multiLevelType w:val="hybridMultilevel"/>
    <w:tmpl w:val="0AFE22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D6616"/>
    <w:multiLevelType w:val="hybridMultilevel"/>
    <w:tmpl w:val="E18E9F5C"/>
    <w:lvl w:ilvl="0" w:tplc="27868792">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F4D97"/>
    <w:multiLevelType w:val="multilevel"/>
    <w:tmpl w:val="03424126"/>
    <w:lvl w:ilvl="0">
      <w:start w:val="1"/>
      <w:numFmt w:val="bullet"/>
      <w:lvlText w:val=""/>
      <w:lvlJc w:val="left"/>
      <w:pPr>
        <w:tabs>
          <w:tab w:val="num" w:pos="432"/>
        </w:tabs>
        <w:ind w:left="432" w:hanging="432"/>
      </w:pPr>
      <w:rPr>
        <w:rFonts w:ascii="Wingdings" w:hAnsi="Wingdings" w:hint="default"/>
        <w:sz w:val="16"/>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282640C"/>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F20D75"/>
    <w:multiLevelType w:val="hybridMultilevel"/>
    <w:tmpl w:val="C7EC58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66DA0"/>
    <w:multiLevelType w:val="multilevel"/>
    <w:tmpl w:val="EF1EDEA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A6750AC"/>
    <w:multiLevelType w:val="hybridMultilevel"/>
    <w:tmpl w:val="1AC0A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14602F"/>
    <w:multiLevelType w:val="hybridMultilevel"/>
    <w:tmpl w:val="903A6A14"/>
    <w:lvl w:ilvl="0" w:tplc="E6F25EC2">
      <w:start w:val="1"/>
      <w:numFmt w:val="bullet"/>
      <w:lvlText w:val=""/>
      <w:lvlJc w:val="left"/>
      <w:pPr>
        <w:tabs>
          <w:tab w:val="num" w:pos="720"/>
        </w:tabs>
        <w:ind w:left="720" w:hanging="432"/>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55263B"/>
    <w:multiLevelType w:val="hybridMultilevel"/>
    <w:tmpl w:val="7F067522"/>
    <w:lvl w:ilvl="0" w:tplc="FE84D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FA1303"/>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4A538E6"/>
    <w:multiLevelType w:val="multilevel"/>
    <w:tmpl w:val="EF1EDEA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D31636"/>
    <w:multiLevelType w:val="hybridMultilevel"/>
    <w:tmpl w:val="8B7A3D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1541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E623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CB4096"/>
    <w:multiLevelType w:val="hybridMultilevel"/>
    <w:tmpl w:val="DB70F6C0"/>
    <w:lvl w:ilvl="0" w:tplc="5B2E6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BA7E2C"/>
    <w:multiLevelType w:val="hybridMultilevel"/>
    <w:tmpl w:val="45426970"/>
    <w:lvl w:ilvl="0" w:tplc="532410E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983F93"/>
    <w:multiLevelType w:val="hybridMultilevel"/>
    <w:tmpl w:val="3F089D9C"/>
    <w:lvl w:ilvl="0" w:tplc="8A56AA1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7376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392E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E74A35"/>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DB5C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471A9C"/>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A704B84E">
      <w:start w:val="1"/>
      <w:numFmt w:val="bullet"/>
      <w:lvlText w:val=""/>
      <w:lvlJc w:val="left"/>
      <w:pPr>
        <w:tabs>
          <w:tab w:val="num" w:pos="360"/>
        </w:tabs>
        <w:ind w:left="360" w:hanging="360"/>
      </w:pPr>
      <w:rPr>
        <w:rFonts w:ascii="Wingdings" w:hAnsi="Wingdings" w:hint="default"/>
        <w:sz w:val="16"/>
      </w:rPr>
    </w:lvl>
    <w:lvl w:ilvl="2" w:tplc="0DCA6D82">
      <w:start w:val="1"/>
      <w:numFmt w:val="bullet"/>
      <w:lvlText w:val=""/>
      <w:lvlJc w:val="left"/>
      <w:pPr>
        <w:tabs>
          <w:tab w:val="num" w:pos="1800"/>
        </w:tabs>
        <w:ind w:left="1800" w:hanging="180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DA2DF1"/>
    <w:multiLevelType w:val="hybridMultilevel"/>
    <w:tmpl w:val="76E8122C"/>
    <w:lvl w:ilvl="0" w:tplc="E6F25EC2">
      <w:start w:val="1"/>
      <w:numFmt w:val="bullet"/>
      <w:lvlText w:val=""/>
      <w:lvlJc w:val="left"/>
      <w:pPr>
        <w:tabs>
          <w:tab w:val="num" w:pos="720"/>
        </w:tabs>
        <w:ind w:left="720" w:hanging="432"/>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776CA"/>
    <w:multiLevelType w:val="multilevel"/>
    <w:tmpl w:val="EF1EDEA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02E21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A67677"/>
    <w:multiLevelType w:val="multilevel"/>
    <w:tmpl w:val="DB70F6C0"/>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502499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712CC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876853"/>
    <w:multiLevelType w:val="hybridMultilevel"/>
    <w:tmpl w:val="FA902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16E88"/>
    <w:multiLevelType w:val="multilevel"/>
    <w:tmpl w:val="034241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C78734F"/>
    <w:multiLevelType w:val="multilevel"/>
    <w:tmpl w:val="DB70F6C0"/>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C7A5704"/>
    <w:multiLevelType w:val="multilevel"/>
    <w:tmpl w:val="D4B0EE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0C06B0"/>
    <w:multiLevelType w:val="multilevel"/>
    <w:tmpl w:val="9350F4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960"/>
        </w:tabs>
        <w:ind w:left="960" w:hanging="72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1920"/>
        </w:tabs>
        <w:ind w:left="1920" w:hanging="1440"/>
      </w:pPr>
      <w:rPr>
        <w:rFonts w:hint="default"/>
      </w:rPr>
    </w:lvl>
  </w:abstractNum>
  <w:abstractNum w:abstractNumId="43" w15:restartNumberingAfterBreak="0">
    <w:nsid w:val="705C55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3A43028"/>
    <w:multiLevelType w:val="hybridMultilevel"/>
    <w:tmpl w:val="786E9690"/>
    <w:lvl w:ilvl="0" w:tplc="532410EC">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F014FD"/>
    <w:multiLevelType w:val="multilevel"/>
    <w:tmpl w:val="DB70F6C0"/>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41"/>
  </w:num>
  <w:num w:numId="3">
    <w:abstractNumId w:val="17"/>
  </w:num>
  <w:num w:numId="4">
    <w:abstractNumId w:val="42"/>
  </w:num>
  <w:num w:numId="5">
    <w:abstractNumId w:val="32"/>
  </w:num>
  <w:num w:numId="6">
    <w:abstractNumId w:val="19"/>
  </w:num>
  <w:num w:numId="7">
    <w:abstractNumId w:val="7"/>
  </w:num>
  <w:num w:numId="8">
    <w:abstractNumId w:val="13"/>
  </w:num>
  <w:num w:numId="9">
    <w:abstractNumId w:val="39"/>
  </w:num>
  <w:num w:numId="10">
    <w:abstractNumId w:val="12"/>
  </w:num>
  <w:num w:numId="11">
    <w:abstractNumId w:val="29"/>
  </w:num>
  <w:num w:numId="12">
    <w:abstractNumId w:val="16"/>
  </w:num>
  <w:num w:numId="13">
    <w:abstractNumId w:val="33"/>
  </w:num>
  <w:num w:numId="14">
    <w:abstractNumId w:val="20"/>
  </w:num>
  <w:num w:numId="15">
    <w:abstractNumId w:val="2"/>
  </w:num>
  <w:num w:numId="16">
    <w:abstractNumId w:val="15"/>
  </w:num>
  <w:num w:numId="17">
    <w:abstractNumId w:val="24"/>
  </w:num>
  <w:num w:numId="18">
    <w:abstractNumId w:val="35"/>
  </w:num>
  <w:num w:numId="19">
    <w:abstractNumId w:val="45"/>
  </w:num>
  <w:num w:numId="20">
    <w:abstractNumId w:val="40"/>
  </w:num>
  <w:num w:numId="21">
    <w:abstractNumId w:val="14"/>
  </w:num>
  <w:num w:numId="22">
    <w:abstractNumId w:val="10"/>
  </w:num>
  <w:num w:numId="23">
    <w:abstractNumId w:val="21"/>
  </w:num>
  <w:num w:numId="24">
    <w:abstractNumId w:val="26"/>
  </w:num>
  <w:num w:numId="25">
    <w:abstractNumId w:val="25"/>
  </w:num>
  <w:num w:numId="26">
    <w:abstractNumId w:val="5"/>
  </w:num>
  <w:num w:numId="27">
    <w:abstractNumId w:val="44"/>
  </w:num>
  <w:num w:numId="28">
    <w:abstractNumId w:val="11"/>
  </w:num>
  <w:num w:numId="29">
    <w:abstractNumId w:val="31"/>
  </w:num>
  <w:num w:numId="30">
    <w:abstractNumId w:val="6"/>
  </w:num>
  <w:num w:numId="31">
    <w:abstractNumId w:val="3"/>
  </w:num>
  <w:num w:numId="32">
    <w:abstractNumId w:val="38"/>
  </w:num>
  <w:num w:numId="33">
    <w:abstractNumId w:val="23"/>
  </w:num>
  <w:num w:numId="34">
    <w:abstractNumId w:val="22"/>
  </w:num>
  <w:num w:numId="35">
    <w:abstractNumId w:val="43"/>
  </w:num>
  <w:num w:numId="36">
    <w:abstractNumId w:val="4"/>
  </w:num>
  <w:num w:numId="37">
    <w:abstractNumId w:val="30"/>
  </w:num>
  <w:num w:numId="38">
    <w:abstractNumId w:val="37"/>
  </w:num>
  <w:num w:numId="39">
    <w:abstractNumId w:val="27"/>
  </w:num>
  <w:num w:numId="40">
    <w:abstractNumId w:val="8"/>
  </w:num>
  <w:num w:numId="41">
    <w:abstractNumId w:val="34"/>
  </w:num>
  <w:num w:numId="42">
    <w:abstractNumId w:val="36"/>
  </w:num>
  <w:num w:numId="43">
    <w:abstractNumId w:val="28"/>
  </w:num>
  <w:num w:numId="44">
    <w:abstractNumId w:val="18"/>
  </w:num>
  <w:num w:numId="45">
    <w:abstractNumId w:val="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DC0"/>
    <w:rsid w:val="000054FC"/>
    <w:rsid w:val="000111C7"/>
    <w:rsid w:val="0001567B"/>
    <w:rsid w:val="00044CF9"/>
    <w:rsid w:val="00050A1E"/>
    <w:rsid w:val="00055F16"/>
    <w:rsid w:val="000600C5"/>
    <w:rsid w:val="00072ED3"/>
    <w:rsid w:val="00096B6F"/>
    <w:rsid w:val="000A551C"/>
    <w:rsid w:val="000B72D2"/>
    <w:rsid w:val="000B7E46"/>
    <w:rsid w:val="000C08FC"/>
    <w:rsid w:val="000E7579"/>
    <w:rsid w:val="000F14F8"/>
    <w:rsid w:val="001105C1"/>
    <w:rsid w:val="00113AE4"/>
    <w:rsid w:val="00131DBA"/>
    <w:rsid w:val="001411A9"/>
    <w:rsid w:val="00181362"/>
    <w:rsid w:val="001A6B86"/>
    <w:rsid w:val="001B2330"/>
    <w:rsid w:val="001F1236"/>
    <w:rsid w:val="002222BA"/>
    <w:rsid w:val="00223196"/>
    <w:rsid w:val="0022439A"/>
    <w:rsid w:val="0023511D"/>
    <w:rsid w:val="002638AB"/>
    <w:rsid w:val="002672E7"/>
    <w:rsid w:val="00273EAB"/>
    <w:rsid w:val="00274AB2"/>
    <w:rsid w:val="002916D7"/>
    <w:rsid w:val="00295921"/>
    <w:rsid w:val="002A0BF6"/>
    <w:rsid w:val="002A5981"/>
    <w:rsid w:val="002C2742"/>
    <w:rsid w:val="002D24B5"/>
    <w:rsid w:val="0030709F"/>
    <w:rsid w:val="0031589B"/>
    <w:rsid w:val="00316E84"/>
    <w:rsid w:val="00330875"/>
    <w:rsid w:val="00350255"/>
    <w:rsid w:val="00354B7B"/>
    <w:rsid w:val="003845BF"/>
    <w:rsid w:val="003A23D6"/>
    <w:rsid w:val="003B34BE"/>
    <w:rsid w:val="003B70D2"/>
    <w:rsid w:val="003C329B"/>
    <w:rsid w:val="003D51D7"/>
    <w:rsid w:val="0041300E"/>
    <w:rsid w:val="00437D50"/>
    <w:rsid w:val="00461EDE"/>
    <w:rsid w:val="004701AC"/>
    <w:rsid w:val="00495F9E"/>
    <w:rsid w:val="0049632D"/>
    <w:rsid w:val="004D0133"/>
    <w:rsid w:val="004D0C70"/>
    <w:rsid w:val="004D6D45"/>
    <w:rsid w:val="004E3335"/>
    <w:rsid w:val="005073A4"/>
    <w:rsid w:val="00513EE5"/>
    <w:rsid w:val="00520B55"/>
    <w:rsid w:val="00537C6E"/>
    <w:rsid w:val="00540A8B"/>
    <w:rsid w:val="005730FD"/>
    <w:rsid w:val="00576802"/>
    <w:rsid w:val="005B1EF7"/>
    <w:rsid w:val="005B27CA"/>
    <w:rsid w:val="005E2582"/>
    <w:rsid w:val="005F151D"/>
    <w:rsid w:val="005F377F"/>
    <w:rsid w:val="006061C6"/>
    <w:rsid w:val="0060646A"/>
    <w:rsid w:val="00634B0B"/>
    <w:rsid w:val="00661A42"/>
    <w:rsid w:val="0067595F"/>
    <w:rsid w:val="006A407C"/>
    <w:rsid w:val="006B1DC0"/>
    <w:rsid w:val="006C66DF"/>
    <w:rsid w:val="006D1C68"/>
    <w:rsid w:val="006D4F65"/>
    <w:rsid w:val="00713891"/>
    <w:rsid w:val="00733BD2"/>
    <w:rsid w:val="00752C99"/>
    <w:rsid w:val="0075375D"/>
    <w:rsid w:val="00766E04"/>
    <w:rsid w:val="0078194F"/>
    <w:rsid w:val="00783EAE"/>
    <w:rsid w:val="00787156"/>
    <w:rsid w:val="007B465F"/>
    <w:rsid w:val="007B57C0"/>
    <w:rsid w:val="00801156"/>
    <w:rsid w:val="00803EE5"/>
    <w:rsid w:val="00807744"/>
    <w:rsid w:val="00830EAC"/>
    <w:rsid w:val="00847D9B"/>
    <w:rsid w:val="0086334B"/>
    <w:rsid w:val="008636E6"/>
    <w:rsid w:val="00877E97"/>
    <w:rsid w:val="008921AB"/>
    <w:rsid w:val="008A3345"/>
    <w:rsid w:val="008C23B7"/>
    <w:rsid w:val="008C6D8B"/>
    <w:rsid w:val="008E4597"/>
    <w:rsid w:val="00913845"/>
    <w:rsid w:val="00920DF8"/>
    <w:rsid w:val="00972FDB"/>
    <w:rsid w:val="00980D19"/>
    <w:rsid w:val="009A258A"/>
    <w:rsid w:val="009C7E1F"/>
    <w:rsid w:val="00A229A6"/>
    <w:rsid w:val="00A341F3"/>
    <w:rsid w:val="00A46738"/>
    <w:rsid w:val="00AA6431"/>
    <w:rsid w:val="00AD26A4"/>
    <w:rsid w:val="00AF24D3"/>
    <w:rsid w:val="00B10B7B"/>
    <w:rsid w:val="00B21F34"/>
    <w:rsid w:val="00B30966"/>
    <w:rsid w:val="00B3784D"/>
    <w:rsid w:val="00B45AD5"/>
    <w:rsid w:val="00B46C27"/>
    <w:rsid w:val="00B6720E"/>
    <w:rsid w:val="00B702FA"/>
    <w:rsid w:val="00B72BB1"/>
    <w:rsid w:val="00B854F6"/>
    <w:rsid w:val="00B909DD"/>
    <w:rsid w:val="00BA2884"/>
    <w:rsid w:val="00BF625B"/>
    <w:rsid w:val="00C07090"/>
    <w:rsid w:val="00C20F4A"/>
    <w:rsid w:val="00C250F7"/>
    <w:rsid w:val="00C56ACF"/>
    <w:rsid w:val="00CA69E1"/>
    <w:rsid w:val="00CA708D"/>
    <w:rsid w:val="00CC04DD"/>
    <w:rsid w:val="00CD1746"/>
    <w:rsid w:val="00CE42F5"/>
    <w:rsid w:val="00D30CDA"/>
    <w:rsid w:val="00D52397"/>
    <w:rsid w:val="00D52410"/>
    <w:rsid w:val="00DA3B47"/>
    <w:rsid w:val="00DC3D56"/>
    <w:rsid w:val="00DC6EAC"/>
    <w:rsid w:val="00DE064B"/>
    <w:rsid w:val="00E17D1B"/>
    <w:rsid w:val="00E47133"/>
    <w:rsid w:val="00E62889"/>
    <w:rsid w:val="00E908E2"/>
    <w:rsid w:val="00EA7F6F"/>
    <w:rsid w:val="00EE4D0A"/>
    <w:rsid w:val="00F20804"/>
    <w:rsid w:val="00F2491B"/>
    <w:rsid w:val="00F416EE"/>
    <w:rsid w:val="00F52A77"/>
    <w:rsid w:val="00FA15CF"/>
    <w:rsid w:val="00FA343E"/>
    <w:rsid w:val="00FB4A33"/>
    <w:rsid w:val="00FB7604"/>
    <w:rsid w:val="00FC5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B8FC563"/>
  <w15:docId w15:val="{788D53E2-7DE2-424E-977B-C8A7E835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CF9"/>
    <w:rPr>
      <w:rFonts w:ascii="Arial" w:hAnsi="Arial"/>
      <w:szCs w:val="24"/>
      <w:lang w:val="en-US" w:eastAsia="en-US"/>
    </w:rPr>
  </w:style>
  <w:style w:type="paragraph" w:styleId="Heading1">
    <w:name w:val="heading 1"/>
    <w:basedOn w:val="Normal"/>
    <w:next w:val="Normal"/>
    <w:qFormat/>
    <w:rsid w:val="00044CF9"/>
    <w:pPr>
      <w:keepNext/>
      <w:outlineLvl w:val="0"/>
    </w:pPr>
    <w:rPr>
      <w:b/>
      <w:bCs/>
      <w:sz w:val="24"/>
    </w:rPr>
  </w:style>
  <w:style w:type="paragraph" w:styleId="Heading2">
    <w:name w:val="heading 2"/>
    <w:basedOn w:val="Normal"/>
    <w:next w:val="Normal"/>
    <w:qFormat/>
    <w:rsid w:val="00044CF9"/>
    <w:pPr>
      <w:keepNext/>
      <w:jc w:val="center"/>
      <w:outlineLvl w:val="1"/>
    </w:pPr>
    <w:rPr>
      <w:b/>
      <w:bCs/>
      <w:sz w:val="24"/>
    </w:rPr>
  </w:style>
  <w:style w:type="paragraph" w:styleId="Heading4">
    <w:name w:val="heading 4"/>
    <w:basedOn w:val="Normal"/>
    <w:next w:val="Normal"/>
    <w:qFormat/>
    <w:rsid w:val="00E4713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A23D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4CF9"/>
    <w:pPr>
      <w:jc w:val="center"/>
    </w:pPr>
    <w:rPr>
      <w:b/>
      <w:bCs/>
      <w:sz w:val="28"/>
    </w:rPr>
  </w:style>
  <w:style w:type="character" w:styleId="CommentReference">
    <w:name w:val="annotation reference"/>
    <w:semiHidden/>
    <w:rsid w:val="00044CF9"/>
    <w:rPr>
      <w:sz w:val="16"/>
      <w:szCs w:val="16"/>
    </w:rPr>
  </w:style>
  <w:style w:type="paragraph" w:styleId="CommentText">
    <w:name w:val="annotation text"/>
    <w:basedOn w:val="Normal"/>
    <w:semiHidden/>
    <w:rsid w:val="00044CF9"/>
    <w:rPr>
      <w:szCs w:val="20"/>
    </w:rPr>
  </w:style>
  <w:style w:type="paragraph" w:styleId="BodyTextIndent">
    <w:name w:val="Body Text Indent"/>
    <w:basedOn w:val="Normal"/>
    <w:rsid w:val="00044CF9"/>
    <w:pPr>
      <w:ind w:left="720"/>
      <w:jc w:val="both"/>
    </w:pPr>
    <w:rPr>
      <w:rFonts w:cs="Arial"/>
    </w:rPr>
  </w:style>
  <w:style w:type="paragraph" w:styleId="BodyText">
    <w:name w:val="Body Text"/>
    <w:basedOn w:val="Normal"/>
    <w:rsid w:val="00044CF9"/>
    <w:pPr>
      <w:jc w:val="both"/>
    </w:pPr>
    <w:rPr>
      <w:rFonts w:cs="Arial"/>
    </w:rPr>
  </w:style>
  <w:style w:type="paragraph" w:styleId="BodyTextIndent3">
    <w:name w:val="Body Text Indent 3"/>
    <w:basedOn w:val="Normal"/>
    <w:rsid w:val="00044CF9"/>
    <w:pPr>
      <w:ind w:left="540" w:hanging="540"/>
      <w:jc w:val="both"/>
    </w:pPr>
  </w:style>
  <w:style w:type="paragraph" w:styleId="BodyText3">
    <w:name w:val="Body Text 3"/>
    <w:basedOn w:val="Normal"/>
    <w:rsid w:val="00044CF9"/>
    <w:pPr>
      <w:jc w:val="both"/>
    </w:pPr>
    <w:rPr>
      <w:rFonts w:cs="Arial"/>
      <w:sz w:val="18"/>
    </w:rPr>
  </w:style>
  <w:style w:type="paragraph" w:styleId="BodyTextIndent2">
    <w:name w:val="Body Text Indent 2"/>
    <w:basedOn w:val="Normal"/>
    <w:rsid w:val="00044CF9"/>
    <w:pPr>
      <w:ind w:firstLine="720"/>
      <w:jc w:val="both"/>
    </w:pPr>
    <w:rPr>
      <w:rFonts w:cs="Arial"/>
      <w:sz w:val="17"/>
    </w:rPr>
  </w:style>
  <w:style w:type="paragraph" w:styleId="BalloonText">
    <w:name w:val="Balloon Text"/>
    <w:basedOn w:val="Normal"/>
    <w:semiHidden/>
    <w:rsid w:val="006B1DC0"/>
    <w:rPr>
      <w:rFonts w:ascii="Tahoma" w:hAnsi="Tahoma" w:cs="Tahoma"/>
      <w:sz w:val="16"/>
      <w:szCs w:val="16"/>
    </w:rPr>
  </w:style>
  <w:style w:type="paragraph" w:styleId="CommentSubject">
    <w:name w:val="annotation subject"/>
    <w:basedOn w:val="CommentText"/>
    <w:next w:val="CommentText"/>
    <w:semiHidden/>
    <w:rsid w:val="00F416EE"/>
    <w:rPr>
      <w:b/>
      <w:bCs/>
    </w:rPr>
  </w:style>
  <w:style w:type="paragraph" w:customStyle="1" w:styleId="prodoctext">
    <w:name w:val="prodoc text"/>
    <w:basedOn w:val="Normal"/>
    <w:rsid w:val="003A23D6"/>
    <w:pPr>
      <w:spacing w:after="120"/>
      <w:jc w:val="both"/>
    </w:pPr>
    <w:rPr>
      <w:rFonts w:ascii="Times New Roman" w:hAnsi="Times New Roman"/>
      <w:sz w:val="24"/>
      <w:szCs w:val="20"/>
    </w:rPr>
  </w:style>
  <w:style w:type="paragraph" w:styleId="Header">
    <w:name w:val="header"/>
    <w:basedOn w:val="Normal"/>
    <w:rsid w:val="00520B55"/>
    <w:pPr>
      <w:tabs>
        <w:tab w:val="center" w:pos="4320"/>
        <w:tab w:val="right" w:pos="8640"/>
      </w:tabs>
    </w:pPr>
    <w:rPr>
      <w:rFonts w:ascii="Times New Roman" w:hAnsi="Times New Roman"/>
      <w:szCs w:val="20"/>
    </w:rPr>
  </w:style>
  <w:style w:type="paragraph" w:styleId="Subtitle">
    <w:name w:val="Subtitle"/>
    <w:basedOn w:val="Normal"/>
    <w:qFormat/>
    <w:rsid w:val="00CD1746"/>
    <w:pPr>
      <w:jc w:val="center"/>
    </w:pPr>
    <w:rPr>
      <w:rFonts w:ascii="Times New Roman" w:hAnsi="Times New Roman"/>
      <w:b/>
      <w:bCs/>
      <w:sz w:val="24"/>
    </w:rPr>
  </w:style>
  <w:style w:type="character" w:customStyle="1" w:styleId="pslongeditbox1">
    <w:name w:val="pslongeditbox1"/>
    <w:rsid w:val="00113AE4"/>
    <w:rPr>
      <w:rFonts w:ascii="Arial" w:hAnsi="Arial" w:cs="Arial" w:hint="default"/>
      <w:b w:val="0"/>
      <w:bCs w:val="0"/>
      <w:i w:val="0"/>
      <w:iCs w:val="0"/>
      <w:color w:val="3C3C3C"/>
      <w:sz w:val="18"/>
      <w:szCs w:val="18"/>
    </w:rPr>
  </w:style>
  <w:style w:type="paragraph" w:styleId="Footer">
    <w:name w:val="footer"/>
    <w:basedOn w:val="Normal"/>
    <w:link w:val="FooterChar"/>
    <w:uiPriority w:val="99"/>
    <w:rsid w:val="00316E84"/>
    <w:pPr>
      <w:tabs>
        <w:tab w:val="center" w:pos="4320"/>
        <w:tab w:val="right" w:pos="8640"/>
      </w:tabs>
    </w:pPr>
  </w:style>
  <w:style w:type="character" w:customStyle="1" w:styleId="FooterChar">
    <w:name w:val="Footer Char"/>
    <w:basedOn w:val="DefaultParagraphFont"/>
    <w:link w:val="Footer"/>
    <w:uiPriority w:val="99"/>
    <w:rsid w:val="00316E84"/>
    <w:rPr>
      <w:rFonts w:ascii="Arial" w:hAnsi="Arial"/>
      <w:szCs w:val="24"/>
      <w:lang w:val="en-US" w:eastAsia="en-US"/>
    </w:rPr>
  </w:style>
  <w:style w:type="paragraph" w:styleId="ListParagraph">
    <w:name w:val="List Paragraph"/>
    <w:basedOn w:val="Normal"/>
    <w:uiPriority w:val="34"/>
    <w:qFormat/>
    <w:rsid w:val="000600C5"/>
    <w:pPr>
      <w:ind w:left="720"/>
      <w:contextualSpacing/>
    </w:pPr>
    <w:rPr>
      <w:rFonts w:ascii="Times New Roman" w:eastAsiaTheme="minorHAnsi" w:hAnsi="Times New Roman" w:cstheme="minorBidi"/>
      <w:sz w:val="24"/>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1298</Words>
  <Characters>7404</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UNDP</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dc:creator>
  <cp:lastModifiedBy>Koen Marquering</cp:lastModifiedBy>
  <cp:revision>2</cp:revision>
  <cp:lastPrinted>2010-07-28T06:14:00Z</cp:lastPrinted>
  <dcterms:created xsi:type="dcterms:W3CDTF">2020-03-31T06:00:00Z</dcterms:created>
  <dcterms:modified xsi:type="dcterms:W3CDTF">2020-03-31T06:00:00Z</dcterms:modified>
</cp:coreProperties>
</file>