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BB39A" w14:textId="6FBDBC02" w:rsidR="00267C12" w:rsidRPr="00816975" w:rsidRDefault="00E7162B" w:rsidP="00187F5F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val="ru-RU"/>
        </w:rPr>
        <w:t>Окончательный согласованный текст</w:t>
      </w:r>
    </w:p>
    <w:p w14:paraId="6982F2D5" w14:textId="77777777" w:rsidR="00267C12" w:rsidRPr="00816975" w:rsidRDefault="00267C12" w:rsidP="00267C12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val="ru-RU"/>
        </w:rPr>
      </w:pPr>
    </w:p>
    <w:p w14:paraId="787818F4" w14:textId="77777777" w:rsidR="00267C12" w:rsidRPr="00816975" w:rsidRDefault="00267C12" w:rsidP="003157A2">
      <w:pPr>
        <w:pStyle w:val="1"/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</w:p>
    <w:p w14:paraId="21027FFA" w14:textId="39E45BD2" w:rsidR="00C4751C" w:rsidRPr="00816975" w:rsidRDefault="00CC528C" w:rsidP="003157A2">
      <w:pPr>
        <w:pStyle w:val="1"/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bookmarkStart w:id="0" w:name="_GoBack"/>
      <w:bookmarkEnd w:id="0"/>
      <w:r w:rsidRPr="0081697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ЗАЯВЛЕНИЕ </w:t>
      </w:r>
      <w:r w:rsidRPr="0081697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br/>
      </w:r>
      <w:r w:rsidR="003157A2" w:rsidRPr="0081697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по итогам </w:t>
      </w:r>
      <w:r w:rsidRPr="0081697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работы </w:t>
      </w:r>
      <w:r w:rsidR="00944C19" w:rsidRPr="0081697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Международного семинара на тему «Финансирование реализации Ц</w:t>
      </w:r>
      <w:r w:rsidRPr="0081697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елей </w:t>
      </w:r>
      <w:r w:rsidR="00944C19" w:rsidRPr="0081697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У</w:t>
      </w:r>
      <w:r w:rsidRPr="0081697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стойчивого </w:t>
      </w:r>
      <w:r w:rsidR="00944C19" w:rsidRPr="0081697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Р</w:t>
      </w:r>
      <w:r w:rsidRPr="0081697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азвития</w:t>
      </w:r>
      <w:r w:rsidR="00944C19" w:rsidRPr="0081697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: роль интегрированных национальных механизмов финансирования»</w:t>
      </w:r>
    </w:p>
    <w:p w14:paraId="5EEAEE12" w14:textId="7F8158C5" w:rsidR="00944C19" w:rsidRPr="00816975" w:rsidRDefault="00944C19" w:rsidP="003157A2">
      <w:pPr>
        <w:pBdr>
          <w:bottom w:val="single" w:sz="6" w:space="1" w:color="auto"/>
        </w:pBdr>
        <w:spacing w:line="23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</w:p>
    <w:p w14:paraId="4D7C9DD1" w14:textId="2B486D8C" w:rsidR="00944C19" w:rsidRPr="00816975" w:rsidRDefault="00944C19" w:rsidP="00E7162B">
      <w:pPr>
        <w:pStyle w:val="2"/>
        <w:spacing w:line="272" w:lineRule="atLeast"/>
      </w:pPr>
      <w:r w:rsidRPr="00816975">
        <w:t xml:space="preserve">Мы, </w:t>
      </w:r>
      <w:r w:rsidR="003157A2" w:rsidRPr="00816975">
        <w:t>участники Международ</w:t>
      </w:r>
      <w:r w:rsidRPr="00816975">
        <w:t>но</w:t>
      </w:r>
      <w:r w:rsidR="003157A2" w:rsidRPr="00816975">
        <w:t>го</w:t>
      </w:r>
      <w:r w:rsidRPr="00816975">
        <w:t xml:space="preserve"> семинар</w:t>
      </w:r>
      <w:r w:rsidR="003157A2" w:rsidRPr="00816975">
        <w:t>а</w:t>
      </w:r>
      <w:r w:rsidRPr="00816975">
        <w:t xml:space="preserve"> «Финансирование реализации Ц</w:t>
      </w:r>
      <w:r w:rsidR="00CC528C" w:rsidRPr="00816975">
        <w:t xml:space="preserve">елей </w:t>
      </w:r>
      <w:r w:rsidRPr="00816975">
        <w:t>У</w:t>
      </w:r>
      <w:r w:rsidR="00CC528C" w:rsidRPr="00816975">
        <w:t xml:space="preserve">стойчивого </w:t>
      </w:r>
      <w:r w:rsidRPr="00816975">
        <w:t>Р</w:t>
      </w:r>
      <w:r w:rsidR="00CC528C" w:rsidRPr="00816975">
        <w:t>азвития</w:t>
      </w:r>
      <w:r w:rsidRPr="00816975">
        <w:t xml:space="preserve">: </w:t>
      </w:r>
      <w:r w:rsidR="00CC528C" w:rsidRPr="00816975">
        <w:t xml:space="preserve">Роль </w:t>
      </w:r>
      <w:r w:rsidRPr="00816975">
        <w:t xml:space="preserve">интегрированных национальных </w:t>
      </w:r>
      <w:r w:rsidR="00CC528C" w:rsidRPr="00816975">
        <w:t xml:space="preserve">механизмов </w:t>
      </w:r>
      <w:r w:rsidRPr="00816975">
        <w:t>финансирования»</w:t>
      </w:r>
      <w:r w:rsidR="00CC528C" w:rsidRPr="00816975">
        <w:t>, собравшиеся 28 мая 2020 года посредством видеосвязи</w:t>
      </w:r>
      <w:r w:rsidRPr="00816975">
        <w:t xml:space="preserve">, </w:t>
      </w:r>
      <w:r w:rsidR="00CC528C" w:rsidRPr="00816975">
        <w:t xml:space="preserve">с целью </w:t>
      </w:r>
      <w:r w:rsidR="00262798">
        <w:t xml:space="preserve">обсудить вопросы </w:t>
      </w:r>
      <w:r w:rsidR="00CC528C" w:rsidRPr="00816975">
        <w:t>преодоления трудностей, в частности экономического</w:t>
      </w:r>
      <w:r w:rsidR="00B31E88" w:rsidRPr="00816975">
        <w:t>, социального</w:t>
      </w:r>
      <w:r w:rsidR="00CC528C" w:rsidRPr="00816975">
        <w:t xml:space="preserve"> и финансового характера, вызванных </w:t>
      </w:r>
      <w:r w:rsidRPr="00816975">
        <w:t>пандемией COVID-19</w:t>
      </w:r>
      <w:r w:rsidR="00CC528C" w:rsidRPr="00816975">
        <w:t>,</w:t>
      </w:r>
      <w:r w:rsidR="003157A2" w:rsidRPr="00816975">
        <w:t xml:space="preserve"> приняли настоящее заявление</w:t>
      </w:r>
      <w:r w:rsidRPr="00816975">
        <w:t>.</w:t>
      </w:r>
    </w:p>
    <w:p w14:paraId="40BF3D75" w14:textId="59DEC11D" w:rsidR="00944C19" w:rsidRPr="00816975" w:rsidRDefault="00CC528C" w:rsidP="00E7162B">
      <w:pPr>
        <w:pStyle w:val="2"/>
        <w:spacing w:line="272" w:lineRule="atLeast"/>
      </w:pPr>
      <w:r w:rsidRPr="00816975">
        <w:rPr>
          <w:lang w:val="tk-TM"/>
        </w:rPr>
        <w:t xml:space="preserve">Основываясь на </w:t>
      </w:r>
      <w:r w:rsidRPr="00816975">
        <w:t xml:space="preserve">результатах </w:t>
      </w:r>
      <w:r w:rsidR="00516077" w:rsidRPr="00816975">
        <w:t xml:space="preserve">пятого </w:t>
      </w:r>
      <w:r w:rsidR="00B31E88" w:rsidRPr="00816975">
        <w:t xml:space="preserve">Форума Экономического и Социального Совета по последующим мерам в области финансирования развития, проведённого </w:t>
      </w:r>
      <w:r w:rsidR="00516077" w:rsidRPr="00816975">
        <w:t>23</w:t>
      </w:r>
      <w:r w:rsidR="00B31E88" w:rsidRPr="00816975">
        <w:t xml:space="preserve"> апреля </w:t>
      </w:r>
      <w:r w:rsidR="00516077" w:rsidRPr="00816975">
        <w:t>2020</w:t>
      </w:r>
      <w:r w:rsidR="00B31E88" w:rsidRPr="00816975">
        <w:t xml:space="preserve"> года </w:t>
      </w:r>
      <w:r w:rsidR="00516077" w:rsidRPr="00816975">
        <w:t>посредством видеосвязи</w:t>
      </w:r>
      <w:r w:rsidR="00B31E88" w:rsidRPr="00816975">
        <w:t>,</w:t>
      </w:r>
      <w:r w:rsidR="00B31E88" w:rsidRPr="00816975" w:rsidDel="00CC528C">
        <w:t xml:space="preserve"> </w:t>
      </w:r>
      <w:r w:rsidR="00B31E88" w:rsidRPr="00816975">
        <w:t xml:space="preserve">итогах </w:t>
      </w:r>
      <w:r w:rsidR="002E6F02" w:rsidRPr="00816975">
        <w:t xml:space="preserve">Первого </w:t>
      </w:r>
      <w:r w:rsidR="007D20FD" w:rsidRPr="00816975">
        <w:t>Каспийского экономического форума</w:t>
      </w:r>
      <w:r w:rsidR="002E6F02" w:rsidRPr="00816975">
        <w:t>, состоявшегося в городе Туркменбаши</w:t>
      </w:r>
      <w:r w:rsidR="007D20FD" w:rsidRPr="00816975">
        <w:t xml:space="preserve"> 12 августа 2019 года, </w:t>
      </w:r>
      <w:r w:rsidR="00A93845" w:rsidRPr="00E31417">
        <w:t xml:space="preserve">Первого </w:t>
      </w:r>
      <w:r w:rsidR="00F20674" w:rsidRPr="00E31417">
        <w:t xml:space="preserve">Регионального </w:t>
      </w:r>
      <w:r w:rsidR="00A93845" w:rsidRPr="00E31417">
        <w:t>саммита</w:t>
      </w:r>
      <w:r w:rsidR="00F20674" w:rsidRPr="00E31417">
        <w:t xml:space="preserve"> по </w:t>
      </w:r>
      <w:r w:rsidR="00A93845" w:rsidRPr="00E31417">
        <w:t>ц</w:t>
      </w:r>
      <w:r w:rsidR="00F20674" w:rsidRPr="00E31417">
        <w:t>елям</w:t>
      </w:r>
      <w:r w:rsidR="00A93845" w:rsidRPr="00E31417">
        <w:t xml:space="preserve"> устойчивого развития на тему «Мобилизация финансовых средств для реализации целей устойчивого развития», состоявшегося в городе Алматы 15-16 ноября 2019 года,</w:t>
      </w:r>
      <w:r w:rsidR="00E36D2F" w:rsidRPr="00E31417">
        <w:t xml:space="preserve"> </w:t>
      </w:r>
      <w:r w:rsidR="00B31E88" w:rsidRPr="00E31417">
        <w:t xml:space="preserve">а также Международной конференции «Партнёрство для финансирования развития в сердце Великого </w:t>
      </w:r>
      <w:r w:rsidR="00B31E88" w:rsidRPr="00816975">
        <w:t xml:space="preserve">Шёлкового пути», состоявшейся 20–21 июня 2018 года в городе Ашхабаде и посвященной вопросам финансирования развития, </w:t>
      </w:r>
      <w:r w:rsidR="00944C19" w:rsidRPr="00816975">
        <w:t xml:space="preserve">мы выражаем нашу решимость продолжать наращивать </w:t>
      </w:r>
      <w:r w:rsidR="002E6F02" w:rsidRPr="00816975">
        <w:t xml:space="preserve">совместные </w:t>
      </w:r>
      <w:r w:rsidR="00944C19" w:rsidRPr="00816975">
        <w:t xml:space="preserve">усилия в целях полного и своевременного осуществления </w:t>
      </w:r>
      <w:proofErr w:type="spellStart"/>
      <w:r w:rsidR="00944C19" w:rsidRPr="00816975">
        <w:t>Аддис-Абебской</w:t>
      </w:r>
      <w:proofErr w:type="spellEnd"/>
      <w:r w:rsidR="00944C19" w:rsidRPr="00816975">
        <w:t xml:space="preserve"> программы действий третьей Международной конференции по финансированию развития</w:t>
      </w:r>
      <w:r w:rsidR="00B31E88" w:rsidRPr="00816975">
        <w:t xml:space="preserve">, которая опирается на </w:t>
      </w:r>
      <w:proofErr w:type="spellStart"/>
      <w:r w:rsidR="00B31E88" w:rsidRPr="00816975">
        <w:t>Монтеррейский</w:t>
      </w:r>
      <w:proofErr w:type="spellEnd"/>
      <w:r w:rsidR="00B31E88" w:rsidRPr="00816975">
        <w:t xml:space="preserve"> консенсус 2002 года и </w:t>
      </w:r>
      <w:proofErr w:type="spellStart"/>
      <w:r w:rsidR="00B31E88" w:rsidRPr="00816975">
        <w:t>Дохинскую</w:t>
      </w:r>
      <w:proofErr w:type="spellEnd"/>
      <w:r w:rsidR="00B31E88" w:rsidRPr="00816975">
        <w:t xml:space="preserve"> декларацию о финансировании развития 2008 года и  является неотъемлемой частью Повестки дня в области устойчивого развития на период до 2030 года</w:t>
      </w:r>
      <w:r w:rsidR="00944C19" w:rsidRPr="00816975">
        <w:t>.</w:t>
      </w:r>
    </w:p>
    <w:p w14:paraId="7FE3B3AC" w14:textId="7159FDDA" w:rsidR="00DD0899" w:rsidRPr="00816975" w:rsidRDefault="00DD0899" w:rsidP="00E7162B">
      <w:pPr>
        <w:pStyle w:val="2"/>
        <w:spacing w:line="280" w:lineRule="atLeast"/>
      </w:pPr>
      <w:r w:rsidRPr="00816975">
        <w:lastRenderedPageBreak/>
        <w:t xml:space="preserve">Приветствуем созванное Генеральным секретарём Организации Объединённых Наций 28 мая 2020 года посредством видеосвязи Мероприятие высокого уровня по финансированию развития в эпоху </w:t>
      </w:r>
      <w:r w:rsidRPr="00816975">
        <w:rPr>
          <w:lang w:val="en-GB"/>
        </w:rPr>
        <w:t>COVID</w:t>
      </w:r>
      <w:r w:rsidR="005A35E1" w:rsidRPr="00816975">
        <w:t>-19 и в последующий период</w:t>
      </w:r>
      <w:r w:rsidR="00E36D2F" w:rsidRPr="00816975">
        <w:t>. Отмечаем</w:t>
      </w:r>
      <w:r w:rsidRPr="00816975">
        <w:t xml:space="preserve">, что </w:t>
      </w:r>
      <w:r w:rsidR="005C65FA" w:rsidRPr="00816975">
        <w:t>нынешний Международный семинар уделил более детальное внимание региональной повестке дня финансирования развития, рассмотрев вопросы синергии глобальных, региональных и национальных приоритетов поддержания устойчивого экономического роста в условиях пандемии.</w:t>
      </w:r>
    </w:p>
    <w:p w14:paraId="136A3E96" w14:textId="2A7A2492" w:rsidR="00B963B5" w:rsidRDefault="00804884" w:rsidP="00E7162B">
      <w:pPr>
        <w:numPr>
          <w:ilvl w:val="0"/>
          <w:numId w:val="2"/>
        </w:numPr>
        <w:spacing w:line="28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Подчёркивая, что э</w:t>
      </w:r>
      <w:r w:rsidR="00B963B5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кономический спад, вызванный пандемией COVID-19, может привести к серьезным последствиям для </w:t>
      </w:r>
      <w:r w:rsidR="00B31E88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стабильного осуществления </w:t>
      </w:r>
      <w:r w:rsidR="00B963B5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 финансирования </w:t>
      </w:r>
      <w:r w:rsidR="00B31E88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имплементации </w:t>
      </w:r>
      <w:r w:rsidR="00B963B5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</w:t>
      </w:r>
      <w:r w:rsidR="00B31E88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елей </w:t>
      </w:r>
      <w:r w:rsidR="00B963B5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="00B31E88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стойчивого </w:t>
      </w:r>
      <w:r w:rsidR="00B963B5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="00B31E88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азвития</w:t>
      </w:r>
      <w:r w:rsidR="00B963B5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в глобальном масштабе и, в частности, в </w:t>
      </w:r>
      <w:r w:rsidR="00B42412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странах, участвующих в Специальной Программе ООН для экономик Центральной Азии (</w:t>
      </w:r>
      <w:r w:rsidR="003C4440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СПЕКА</w:t>
      </w:r>
      <w:r w:rsidR="00B42412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мы отмечаем необходимость осуществления неотложных </w:t>
      </w:r>
      <w:r w:rsidR="000A7B44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мер для устранения социально-экономических последствий пандемии и ока</w:t>
      </w:r>
      <w:r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зания </w:t>
      </w:r>
      <w:r w:rsidR="000A7B44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поддержк</w:t>
      </w:r>
      <w:r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="000A7B44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уязвимым группам населения в странах</w:t>
      </w:r>
      <w:r w:rsidR="004A3F6C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региона</w:t>
      </w:r>
      <w:r w:rsidR="000A7B44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которые особенно подвержены риску негативных последствий пандемии.</w:t>
      </w:r>
    </w:p>
    <w:p w14:paraId="2AD9B8A0" w14:textId="324312D3" w:rsidR="001E0577" w:rsidRPr="00E7162B" w:rsidRDefault="001E0577" w:rsidP="00E7162B">
      <w:pPr>
        <w:pStyle w:val="2"/>
        <w:spacing w:line="280" w:lineRule="atLeast"/>
      </w:pPr>
      <w:r w:rsidRPr="00E7162B">
        <w:t xml:space="preserve">В этой связи подчёркивая значимость системной координации между странами-участниками СПЕКА деятельности по реализации Глобальной повестки дня развития до 2030 года, а также последовательной имплементации инициатив стран-членов Специальной программы, отмечаем необходимость </w:t>
      </w:r>
      <w:r w:rsidR="00B10950" w:rsidRPr="00E7162B">
        <w:t xml:space="preserve">рассмотрения в ближайшее время предложения о </w:t>
      </w:r>
      <w:r w:rsidRPr="00E7162B">
        <w:t>создани</w:t>
      </w:r>
      <w:r w:rsidR="00B10950" w:rsidRPr="00E7162B">
        <w:t>и</w:t>
      </w:r>
      <w:r w:rsidRPr="00E7162B">
        <w:t xml:space="preserve"> Секретариата СПЕКА, </w:t>
      </w:r>
      <w:r w:rsidR="00B10950" w:rsidRPr="00E7162B">
        <w:t xml:space="preserve">в качестве </w:t>
      </w:r>
      <w:r w:rsidRPr="00E7162B">
        <w:t>механизма</w:t>
      </w:r>
      <w:r w:rsidR="00E31417" w:rsidRPr="00E7162B">
        <w:t xml:space="preserve"> </w:t>
      </w:r>
      <w:r w:rsidRPr="00E7162B">
        <w:t>институционализации.</w:t>
      </w:r>
    </w:p>
    <w:p w14:paraId="117B22EA" w14:textId="03155620" w:rsidR="00B963B5" w:rsidRPr="00816975" w:rsidRDefault="00B963B5" w:rsidP="00E7162B">
      <w:pPr>
        <w:pStyle w:val="2"/>
        <w:spacing w:line="280" w:lineRule="atLeast"/>
      </w:pPr>
      <w:r w:rsidRPr="00816975">
        <w:t xml:space="preserve">Мы признаем, что социально-экономические последствия пандемии могут в наибольшей степени затронуть уязвимые группы, включая женщин и девочек, молодежь, </w:t>
      </w:r>
      <w:r w:rsidR="00DC3428" w:rsidRPr="00816975">
        <w:t xml:space="preserve">детей, </w:t>
      </w:r>
      <w:r w:rsidRPr="00816975">
        <w:t>людей с ограниченн</w:t>
      </w:r>
      <w:r w:rsidR="00804884" w:rsidRPr="00816975">
        <w:t xml:space="preserve">ыми </w:t>
      </w:r>
      <w:r w:rsidRPr="00816975">
        <w:t>возможност</w:t>
      </w:r>
      <w:r w:rsidR="00804884" w:rsidRPr="00816975">
        <w:t>ями</w:t>
      </w:r>
      <w:r w:rsidRPr="00816975">
        <w:t xml:space="preserve">, пожилых людей, беженцев, перемещенных лиц, мигрантов и других уязвимых групп, </w:t>
      </w:r>
      <w:r w:rsidR="00804884" w:rsidRPr="00816975">
        <w:t xml:space="preserve">и </w:t>
      </w:r>
      <w:r w:rsidRPr="00816975">
        <w:t xml:space="preserve">преисполнены решимости осуществлять </w:t>
      </w:r>
      <w:r w:rsidR="001F2DE8" w:rsidRPr="00816975">
        <w:t>и расширять</w:t>
      </w:r>
      <w:r w:rsidRPr="00816975">
        <w:t xml:space="preserve"> программы социальной защиты и других программ поддержки для </w:t>
      </w:r>
      <w:r w:rsidR="00804884" w:rsidRPr="00816975">
        <w:t xml:space="preserve">вышеперечисленных групп населения </w:t>
      </w:r>
      <w:r w:rsidRPr="00816975">
        <w:t>в соответствии с принципом «никого не оставлять позади»</w:t>
      </w:r>
      <w:r w:rsidR="00804884" w:rsidRPr="00816975">
        <w:t xml:space="preserve">, </w:t>
      </w:r>
      <w:r w:rsidR="001F2DE8" w:rsidRPr="00816975">
        <w:t xml:space="preserve">поддерживать инвестиции в социальные услуги, включая </w:t>
      </w:r>
      <w:r w:rsidR="001F2DE8" w:rsidRPr="00816975">
        <w:lastRenderedPageBreak/>
        <w:t xml:space="preserve">здравоохранение и образование, которые имеют решающее значение для социального и экономического благосостояния </w:t>
      </w:r>
      <w:r w:rsidR="004A3F6C" w:rsidRPr="004A3F6C">
        <w:t xml:space="preserve">стран региона </w:t>
      </w:r>
      <w:r w:rsidR="001F2DE8" w:rsidRPr="00816975">
        <w:t>сейчас и в будущем.</w:t>
      </w:r>
    </w:p>
    <w:p w14:paraId="2742BAF3" w14:textId="19C3EE5B" w:rsidR="00944C19" w:rsidRPr="00816975" w:rsidRDefault="00804884" w:rsidP="007E0755">
      <w:pPr>
        <w:pStyle w:val="2"/>
      </w:pPr>
      <w:r w:rsidRPr="00816975">
        <w:t>Особо отмечая, что г</w:t>
      </w:r>
      <w:r w:rsidR="00CE1A29" w:rsidRPr="00816975">
        <w:t xml:space="preserve">лобальный экономический кризис, вызванный пандемией COVID-19, выявил </w:t>
      </w:r>
      <w:r w:rsidR="003F559B" w:rsidRPr="00816975">
        <w:t xml:space="preserve">существующие </w:t>
      </w:r>
      <w:r w:rsidRPr="00816975">
        <w:t xml:space="preserve">недостатки </w:t>
      </w:r>
      <w:r w:rsidR="00262798">
        <w:t xml:space="preserve">социально-экономического характера </w:t>
      </w:r>
      <w:r w:rsidR="00CE1A29" w:rsidRPr="00816975">
        <w:t>во всех странах мира, мы подчеркиваем приверженность устойчивому восстановлению</w:t>
      </w:r>
      <w:r w:rsidRPr="00816975">
        <w:t>,</w:t>
      </w:r>
      <w:r w:rsidR="00CE1A29" w:rsidRPr="00816975">
        <w:t xml:space="preserve"> </w:t>
      </w:r>
      <w:r w:rsidRPr="00816975">
        <w:t xml:space="preserve">продолжая </w:t>
      </w:r>
      <w:r w:rsidR="00CE1A29" w:rsidRPr="00816975">
        <w:t>пров</w:t>
      </w:r>
      <w:r w:rsidRPr="00816975">
        <w:t>одить</w:t>
      </w:r>
      <w:r w:rsidR="00CE1A29" w:rsidRPr="00816975">
        <w:t xml:space="preserve"> политик</w:t>
      </w:r>
      <w:r w:rsidRPr="00816975">
        <w:t>у</w:t>
      </w:r>
      <w:r w:rsidR="00CE1A29" w:rsidRPr="00816975">
        <w:t xml:space="preserve"> устойчивого развития, </w:t>
      </w:r>
      <w:r w:rsidRPr="00816975">
        <w:t xml:space="preserve">направленную </w:t>
      </w:r>
      <w:r w:rsidR="00CE1A29" w:rsidRPr="00816975">
        <w:t xml:space="preserve">на устранение всех видов неравенства, смягчение последствий изменения климата, а также дальнейшее продвижение цифровых решений и </w:t>
      </w:r>
      <w:r w:rsidR="003F559B" w:rsidRPr="00816975">
        <w:t xml:space="preserve">сокращение </w:t>
      </w:r>
      <w:r w:rsidR="00CE1A29" w:rsidRPr="00816975">
        <w:t>цифрового разрыва</w:t>
      </w:r>
      <w:r w:rsidR="003D49C8" w:rsidRPr="00816975">
        <w:t>.</w:t>
      </w:r>
    </w:p>
    <w:p w14:paraId="538C3F51" w14:textId="31AB5BAD" w:rsidR="003D49C8" w:rsidRPr="00816975" w:rsidRDefault="00804884" w:rsidP="004A3F6C">
      <w:pPr>
        <w:pStyle w:val="2"/>
      </w:pPr>
      <w:r w:rsidRPr="00816975">
        <w:t>Будучи</w:t>
      </w:r>
      <w:r w:rsidR="003D49C8" w:rsidRPr="00816975">
        <w:t xml:space="preserve"> обеспокоен</w:t>
      </w:r>
      <w:r w:rsidRPr="00816975">
        <w:t>ными</w:t>
      </w:r>
      <w:r w:rsidR="003D49C8" w:rsidRPr="00816975">
        <w:t xml:space="preserve"> финансовой нестабильностью, вызванной </w:t>
      </w:r>
      <w:r w:rsidRPr="00816975">
        <w:t xml:space="preserve">распространением </w:t>
      </w:r>
      <w:r w:rsidR="003D49C8" w:rsidRPr="00816975">
        <w:t>COVID-19</w:t>
      </w:r>
      <w:r w:rsidRPr="00816975">
        <w:t>, н</w:t>
      </w:r>
      <w:r w:rsidR="003D49C8" w:rsidRPr="00816975">
        <w:t xml:space="preserve">а фоне падающего экспорта сырьевых товаров и </w:t>
      </w:r>
      <w:r w:rsidR="00441995" w:rsidRPr="00816975">
        <w:t>неопределенност</w:t>
      </w:r>
      <w:r w:rsidR="007E17B0" w:rsidRPr="00816975">
        <w:t>и</w:t>
      </w:r>
      <w:r w:rsidR="00441995" w:rsidRPr="00816975">
        <w:t xml:space="preserve"> </w:t>
      </w:r>
      <w:r w:rsidR="003D49C8" w:rsidRPr="00816975">
        <w:t>экономических перспектив</w:t>
      </w:r>
      <w:r w:rsidR="00441995" w:rsidRPr="00816975">
        <w:t>,</w:t>
      </w:r>
      <w:r w:rsidR="003D49C8" w:rsidRPr="00816975">
        <w:t xml:space="preserve"> мы </w:t>
      </w:r>
      <w:r w:rsidRPr="00816975">
        <w:t xml:space="preserve">считаем критически значимым осуществление немедленных монетарных </w:t>
      </w:r>
      <w:r w:rsidR="003D49C8" w:rsidRPr="00816975">
        <w:t>и фискальны</w:t>
      </w:r>
      <w:r w:rsidRPr="00816975">
        <w:t>х</w:t>
      </w:r>
      <w:r w:rsidR="003D49C8" w:rsidRPr="00816975">
        <w:t xml:space="preserve"> мер реагирования для обеспечения ликвидности предприятий и домашних хозяйств</w:t>
      </w:r>
      <w:r w:rsidRPr="00816975">
        <w:t>,</w:t>
      </w:r>
      <w:r w:rsidR="003D49C8" w:rsidRPr="00816975">
        <w:t xml:space="preserve"> недопу</w:t>
      </w:r>
      <w:r w:rsidRPr="00816975">
        <w:t>щения</w:t>
      </w:r>
      <w:r w:rsidR="003D49C8" w:rsidRPr="00816975">
        <w:t xml:space="preserve"> избыточност</w:t>
      </w:r>
      <w:r w:rsidRPr="00816975">
        <w:t>и</w:t>
      </w:r>
      <w:r w:rsidR="003D49C8" w:rsidRPr="00816975">
        <w:t xml:space="preserve"> долговых обязательств, минимиз</w:t>
      </w:r>
      <w:r w:rsidR="00B449CC" w:rsidRPr="00816975">
        <w:t>ации</w:t>
      </w:r>
      <w:r w:rsidR="003D49C8" w:rsidRPr="00816975">
        <w:t xml:space="preserve"> волатильност</w:t>
      </w:r>
      <w:r w:rsidR="00B449CC" w:rsidRPr="00816975">
        <w:t>и</w:t>
      </w:r>
      <w:r w:rsidR="003D49C8" w:rsidRPr="00816975">
        <w:t xml:space="preserve"> и поддерж</w:t>
      </w:r>
      <w:r w:rsidR="00B449CC" w:rsidRPr="00816975">
        <w:t>ки</w:t>
      </w:r>
      <w:r w:rsidR="003D49C8" w:rsidRPr="00816975">
        <w:t xml:space="preserve"> стабильност</w:t>
      </w:r>
      <w:r w:rsidR="00B449CC" w:rsidRPr="00816975">
        <w:t>и</w:t>
      </w:r>
      <w:r w:rsidR="003D49C8" w:rsidRPr="00816975">
        <w:t xml:space="preserve"> </w:t>
      </w:r>
      <w:r w:rsidR="00441995" w:rsidRPr="00816975">
        <w:t xml:space="preserve">торговых и </w:t>
      </w:r>
      <w:r w:rsidR="003D49C8" w:rsidRPr="00816975">
        <w:t>финансовых рынков</w:t>
      </w:r>
      <w:r w:rsidR="00B449CC" w:rsidRPr="00816975">
        <w:t>,</w:t>
      </w:r>
      <w:r w:rsidR="003D49C8" w:rsidRPr="00816975">
        <w:t xml:space="preserve"> </w:t>
      </w:r>
      <w:r w:rsidR="00B449CC" w:rsidRPr="00816975">
        <w:t xml:space="preserve">национальных </w:t>
      </w:r>
      <w:r w:rsidR="003D49C8" w:rsidRPr="00816975">
        <w:t>валют</w:t>
      </w:r>
      <w:r w:rsidR="004A3F6C" w:rsidRPr="004A3F6C">
        <w:t xml:space="preserve"> стран региона</w:t>
      </w:r>
      <w:r w:rsidR="003361E2">
        <w:t>.</w:t>
      </w:r>
    </w:p>
    <w:p w14:paraId="1CADE788" w14:textId="7766368D" w:rsidR="0048517B" w:rsidRPr="00E7162B" w:rsidRDefault="00C85A7C" w:rsidP="0048517B">
      <w:pPr>
        <w:pStyle w:val="2"/>
      </w:pPr>
      <w:r w:rsidRPr="00E7162B">
        <w:t xml:space="preserve">Подчёркивая особую уязвимость развивающихся стран, не имеющих выхода к морю в обеспечении устойчивого и стабильного социально-экономического развития, а также </w:t>
      </w:r>
      <w:r w:rsidR="0048517B" w:rsidRPr="00E7162B">
        <w:t xml:space="preserve">активную </w:t>
      </w:r>
      <w:r w:rsidRPr="00E7162B">
        <w:t xml:space="preserve">роль Казахстана, </w:t>
      </w:r>
      <w:r w:rsidR="0048517B" w:rsidRPr="00E7162B">
        <w:t xml:space="preserve">в качестве </w:t>
      </w:r>
      <w:r w:rsidRPr="00E7162B">
        <w:t>страны</w:t>
      </w:r>
      <w:r w:rsidR="0048517B" w:rsidRPr="00E7162B">
        <w:t xml:space="preserve">-председателя </w:t>
      </w:r>
      <w:r w:rsidRPr="00E7162B">
        <w:t>Групп</w:t>
      </w:r>
      <w:r w:rsidR="0048517B" w:rsidRPr="00E7162B">
        <w:t>ы</w:t>
      </w:r>
      <w:r w:rsidRPr="00E7162B">
        <w:t xml:space="preserve"> Развивающихся </w:t>
      </w:r>
      <w:r w:rsidR="0048517B" w:rsidRPr="00E7162B">
        <w:t>стран</w:t>
      </w:r>
      <w:r w:rsidRPr="00E7162B">
        <w:t xml:space="preserve">, не имеющих выхода к морю </w:t>
      </w:r>
      <w:r w:rsidR="0048517B" w:rsidRPr="00E7162B">
        <w:t>в 2020-2021 год</w:t>
      </w:r>
      <w:r w:rsidR="00E7162B" w:rsidRPr="00E7162B">
        <w:t>ах</w:t>
      </w:r>
      <w:r w:rsidR="0048517B" w:rsidRPr="00E7162B">
        <w:t xml:space="preserve">, в повышении осведомленности о проблемах государств-членов Группы и преодолении вызовов, с которыми сталкиваются эти страны, таких как </w:t>
      </w:r>
      <w:proofErr w:type="spellStart"/>
      <w:r w:rsidR="0048517B" w:rsidRPr="00E7162B">
        <w:t>маргинализированность</w:t>
      </w:r>
      <w:proofErr w:type="spellEnd"/>
      <w:r w:rsidR="0048517B" w:rsidRPr="00E7162B">
        <w:t xml:space="preserve"> в международной торговле, слабая транзитно-транспортная связанность и недостаточность инфраструктурного развития</w:t>
      </w:r>
      <w:r w:rsidRPr="00E7162B">
        <w:t>.</w:t>
      </w:r>
    </w:p>
    <w:p w14:paraId="248C2CE2" w14:textId="4564FC90" w:rsidR="001F4876" w:rsidRPr="00816975" w:rsidRDefault="00F4368C" w:rsidP="003361E2">
      <w:pPr>
        <w:pStyle w:val="2"/>
      </w:pPr>
      <w:r w:rsidRPr="00816975">
        <w:t xml:space="preserve">Ссылаясь на </w:t>
      </w:r>
      <w:r w:rsidR="00B449CC" w:rsidRPr="00816975">
        <w:t xml:space="preserve">Ашхабадскую инициативу по снижению барьеров в торговле и транспорте посредством использования правовых инструментов, норм, стандартов и рекомендаций Организации Объединенных Наций с одновременным усилением взаимосвязанности </w:t>
      </w:r>
      <w:r w:rsidR="00B449CC" w:rsidRPr="00816975">
        <w:lastRenderedPageBreak/>
        <w:t xml:space="preserve">в </w:t>
      </w:r>
      <w:r w:rsidR="00F06D36" w:rsidRPr="00816975">
        <w:t xml:space="preserve">странах </w:t>
      </w:r>
      <w:r w:rsidR="00B449CC" w:rsidRPr="00816975">
        <w:t>СПЕКА</w:t>
      </w:r>
      <w:r w:rsidRPr="00816975">
        <w:t xml:space="preserve">, </w:t>
      </w:r>
      <w:r w:rsidR="004A3F6C" w:rsidRPr="00E7162B">
        <w:t>принятый Руководящим советом СПЕКА 21 ноября 2019 года</w:t>
      </w:r>
      <w:r w:rsidR="004A3F6C" w:rsidRPr="00E7162B">
        <w:rPr>
          <w:lang w:val="en-US"/>
        </w:rPr>
        <w:t xml:space="preserve">, </w:t>
      </w:r>
      <w:r w:rsidR="00B449CC" w:rsidRPr="00E7162B">
        <w:t>м</w:t>
      </w:r>
      <w:r w:rsidR="00B449CC" w:rsidRPr="00816975">
        <w:t>ы особо обращаем внимание на необходи</w:t>
      </w:r>
      <w:r w:rsidR="00B42412" w:rsidRPr="00816975">
        <w:t>м</w:t>
      </w:r>
      <w:r w:rsidR="00B449CC" w:rsidRPr="00816975">
        <w:t>ость дальнейшего развити</w:t>
      </w:r>
      <w:r w:rsidR="00B42412" w:rsidRPr="00816975">
        <w:t>я</w:t>
      </w:r>
      <w:r w:rsidRPr="00816975">
        <w:t xml:space="preserve"> международных коммуникаций </w:t>
      </w:r>
      <w:r w:rsidR="00B449CC" w:rsidRPr="00816975">
        <w:t xml:space="preserve">посредством </w:t>
      </w:r>
      <w:r w:rsidRPr="00816975">
        <w:t>все</w:t>
      </w:r>
      <w:r w:rsidR="00B449CC" w:rsidRPr="00816975">
        <w:t>х</w:t>
      </w:r>
      <w:r w:rsidRPr="00816975">
        <w:t xml:space="preserve"> вид</w:t>
      </w:r>
      <w:r w:rsidR="00B449CC" w:rsidRPr="00816975">
        <w:t>ов</w:t>
      </w:r>
      <w:r w:rsidRPr="00816975">
        <w:t xml:space="preserve"> транспорта</w:t>
      </w:r>
      <w:r w:rsidR="00B449CC" w:rsidRPr="00816975">
        <w:t>, что</w:t>
      </w:r>
      <w:r w:rsidR="00CE1A29" w:rsidRPr="00816975">
        <w:t xml:space="preserve"> име</w:t>
      </w:r>
      <w:r w:rsidR="00B449CC" w:rsidRPr="00816975">
        <w:t>ет</w:t>
      </w:r>
      <w:r w:rsidR="00CE1A29" w:rsidRPr="00816975">
        <w:t xml:space="preserve"> жизненно важное значение для обеспечения бесперебойной торговли и </w:t>
      </w:r>
      <w:r w:rsidR="00B449CC" w:rsidRPr="00816975">
        <w:t xml:space="preserve">выстраивания </w:t>
      </w:r>
      <w:r w:rsidR="00CE1A29" w:rsidRPr="00816975">
        <w:t xml:space="preserve">цепочек поставок между </w:t>
      </w:r>
      <w:r w:rsidR="007E0755">
        <w:t xml:space="preserve">государствами региона </w:t>
      </w:r>
      <w:r w:rsidR="00CE1A29" w:rsidRPr="00816975">
        <w:t xml:space="preserve">и остальным миром, способствуя тем самым быстрому восстановлению </w:t>
      </w:r>
      <w:r w:rsidR="00B449CC" w:rsidRPr="00816975">
        <w:t xml:space="preserve">национальных </w:t>
      </w:r>
      <w:r w:rsidR="00CE1A29" w:rsidRPr="00816975">
        <w:t>экономик</w:t>
      </w:r>
      <w:r w:rsidR="001F4876" w:rsidRPr="00816975">
        <w:t>, в особенности</w:t>
      </w:r>
      <w:r w:rsidR="00A0708C" w:rsidRPr="00816975">
        <w:t xml:space="preserve"> </w:t>
      </w:r>
      <w:r w:rsidR="003361E2" w:rsidRPr="003361E2">
        <w:t xml:space="preserve">развивающихся стран, не имеющих выхода к морю, </w:t>
      </w:r>
      <w:r w:rsidR="00B449CC" w:rsidRPr="00816975">
        <w:t xml:space="preserve">в результате </w:t>
      </w:r>
      <w:r w:rsidR="004A3F6C" w:rsidRPr="00E7162B">
        <w:t>воздействия</w:t>
      </w:r>
      <w:r w:rsidR="004A3F6C" w:rsidRPr="003361E2">
        <w:rPr>
          <w:color w:val="008000"/>
        </w:rPr>
        <w:t xml:space="preserve"> </w:t>
      </w:r>
      <w:r w:rsidR="00CE1A29" w:rsidRPr="00816975">
        <w:t xml:space="preserve">пандемии. </w:t>
      </w:r>
    </w:p>
    <w:p w14:paraId="460AD585" w14:textId="26E8B6F7" w:rsidR="00944C19" w:rsidRPr="00816975" w:rsidRDefault="006F521F" w:rsidP="003361E2">
      <w:pPr>
        <w:pStyle w:val="2"/>
      </w:pPr>
      <w:r w:rsidRPr="00816975">
        <w:t>М</w:t>
      </w:r>
      <w:r w:rsidR="001F4876" w:rsidRPr="00816975">
        <w:t xml:space="preserve">ы приветствуем инициативу Туркменистана по созданию правовых механизмов обеспечения устойчивых и надёжных международных транспортных перевозок в условиях чрезвычайных ситуаций, а также </w:t>
      </w:r>
      <w:r w:rsidR="00DC1609" w:rsidRPr="00816975">
        <w:t>проведению Международной конференции Министров транспорта</w:t>
      </w:r>
      <w:r w:rsidR="003361E2" w:rsidRPr="003361E2">
        <w:t xml:space="preserve"> развивающихся стран, не имеющих выхода к морю.</w:t>
      </w:r>
    </w:p>
    <w:p w14:paraId="28AE1D3E" w14:textId="08012FD2" w:rsidR="00944C19" w:rsidRPr="00816975" w:rsidRDefault="00262798" w:rsidP="00113CEB">
      <w:pPr>
        <w:numPr>
          <w:ilvl w:val="0"/>
          <w:numId w:val="2"/>
        </w:numPr>
        <w:spacing w:line="23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Счита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="00817918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что краткосрочные действия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непосредственно </w:t>
      </w:r>
      <w:r w:rsidR="00817918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влияют на среднесрочные результаты,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подчёркиваем значимость того</w:t>
      </w:r>
      <w:r w:rsidR="00817918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чтобы любые меры реагирования на кризис принимали во внимание долгосрочные последствия и соответствовали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глобальным </w:t>
      </w:r>
      <w:r w:rsidR="00817918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целям </w:t>
      </w:r>
      <w:r w:rsidR="003361E2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области устойчивого развития.</w:t>
      </w:r>
    </w:p>
    <w:p w14:paraId="3AA4A9C4" w14:textId="31EAAE12" w:rsidR="00944C19" w:rsidRDefault="001F4876" w:rsidP="001F4876">
      <w:pPr>
        <w:pStyle w:val="2"/>
      </w:pPr>
      <w:r w:rsidRPr="00816975">
        <w:t>Продолжая обмен</w:t>
      </w:r>
      <w:r w:rsidR="00553772" w:rsidRPr="00816975">
        <w:t xml:space="preserve"> опытом по смягчению непосредственного социально-экономического воздействия COVID-19 в странах</w:t>
      </w:r>
      <w:r w:rsidR="007E0755">
        <w:t xml:space="preserve"> региона</w:t>
      </w:r>
      <w:r w:rsidR="00553772" w:rsidRPr="00816975">
        <w:t xml:space="preserve">, а также </w:t>
      </w:r>
      <w:r w:rsidR="00553772" w:rsidRPr="00E7162B">
        <w:t xml:space="preserve">по </w:t>
      </w:r>
      <w:r w:rsidR="00262798" w:rsidRPr="00E7162B">
        <w:t xml:space="preserve">оказанию содействия в </w:t>
      </w:r>
      <w:r w:rsidR="00553772" w:rsidRPr="00E7162B">
        <w:t>создани</w:t>
      </w:r>
      <w:r w:rsidR="00262798" w:rsidRPr="00E7162B">
        <w:t>и</w:t>
      </w:r>
      <w:r w:rsidR="00262798" w:rsidRPr="003361E2">
        <w:rPr>
          <w:b/>
          <w:color w:val="008000"/>
        </w:rPr>
        <w:t xml:space="preserve"> </w:t>
      </w:r>
      <w:r w:rsidR="00553772" w:rsidRPr="00816975">
        <w:t>интегрированных национальных механизмов финансирования Ц</w:t>
      </w:r>
      <w:r w:rsidRPr="00816975">
        <w:t xml:space="preserve">елей </w:t>
      </w:r>
      <w:r w:rsidR="00553772" w:rsidRPr="00816975">
        <w:t>У</w:t>
      </w:r>
      <w:r w:rsidRPr="00816975">
        <w:t xml:space="preserve">стойчивого </w:t>
      </w:r>
      <w:r w:rsidR="00553772" w:rsidRPr="00816975">
        <w:t>Р</w:t>
      </w:r>
      <w:r w:rsidRPr="00816975">
        <w:t>азвития</w:t>
      </w:r>
      <w:r w:rsidR="00553772" w:rsidRPr="00816975">
        <w:t>, мы призываем подразделения Организации Объединенных Наций и международные финансовые институты продолж</w:t>
      </w:r>
      <w:r w:rsidR="004515DC" w:rsidRPr="00816975">
        <w:t>и</w:t>
      </w:r>
      <w:r w:rsidR="00553772" w:rsidRPr="00816975">
        <w:t>ть расшир</w:t>
      </w:r>
      <w:r w:rsidR="004515DC" w:rsidRPr="00816975">
        <w:t xml:space="preserve">енную </w:t>
      </w:r>
      <w:r w:rsidR="00553772" w:rsidRPr="00816975">
        <w:t xml:space="preserve">поддержку странам </w:t>
      </w:r>
      <w:r w:rsidR="004A3F6C">
        <w:t xml:space="preserve">региона </w:t>
      </w:r>
      <w:r w:rsidR="00DC1609" w:rsidRPr="00816975">
        <w:t>СПЕКА</w:t>
      </w:r>
      <w:r w:rsidR="00553772" w:rsidRPr="00816975">
        <w:t xml:space="preserve">, путем предоставления необходимой технической помощи и </w:t>
      </w:r>
      <w:r w:rsidR="00F34932" w:rsidRPr="00816975">
        <w:t xml:space="preserve">доступного </w:t>
      </w:r>
      <w:r w:rsidR="00553772" w:rsidRPr="00816975">
        <w:t xml:space="preserve">финансирования, </w:t>
      </w:r>
      <w:r w:rsidRPr="00816975">
        <w:t xml:space="preserve">в целях </w:t>
      </w:r>
      <w:r w:rsidR="00553772" w:rsidRPr="00816975">
        <w:t>поддержа</w:t>
      </w:r>
      <w:r w:rsidRPr="00816975">
        <w:t>ния</w:t>
      </w:r>
      <w:r w:rsidR="00553772" w:rsidRPr="00816975">
        <w:t xml:space="preserve"> </w:t>
      </w:r>
      <w:r w:rsidRPr="00816975">
        <w:t xml:space="preserve">поэтапного </w:t>
      </w:r>
      <w:r w:rsidR="00DC1609" w:rsidRPr="00816975">
        <w:t>достижени</w:t>
      </w:r>
      <w:r w:rsidRPr="00816975">
        <w:t>я</w:t>
      </w:r>
      <w:r w:rsidR="00DC1609" w:rsidRPr="00816975">
        <w:t xml:space="preserve"> </w:t>
      </w:r>
      <w:r w:rsidRPr="00816975">
        <w:t xml:space="preserve">Цели 17 </w:t>
      </w:r>
      <w:r w:rsidRPr="00816975">
        <w:rPr>
          <w:i/>
        </w:rPr>
        <w:t>(Укрепление средств осуществления и активизация работы в рамках Глобального партнерства в интересах устойчивого развития)</w:t>
      </w:r>
      <w:r w:rsidR="00553772" w:rsidRPr="00816975">
        <w:t>.</w:t>
      </w:r>
    </w:p>
    <w:p w14:paraId="1324B139" w14:textId="4AA38E87" w:rsidR="00E7162B" w:rsidRDefault="00E7162B" w:rsidP="00E7162B">
      <w:pPr>
        <w:rPr>
          <w:lang w:val="ru-RU"/>
        </w:rPr>
      </w:pPr>
    </w:p>
    <w:p w14:paraId="7F9FB5AB" w14:textId="77777777" w:rsidR="00E7162B" w:rsidRPr="00E7162B" w:rsidRDefault="00E7162B" w:rsidP="00E7162B">
      <w:pPr>
        <w:rPr>
          <w:lang w:val="ru-RU"/>
        </w:rPr>
      </w:pPr>
    </w:p>
    <w:p w14:paraId="5A11A0AA" w14:textId="5E4EFDD3" w:rsidR="00944C19" w:rsidRPr="00816975" w:rsidRDefault="00322538" w:rsidP="00113CEB">
      <w:pPr>
        <w:numPr>
          <w:ilvl w:val="0"/>
          <w:numId w:val="2"/>
        </w:numPr>
        <w:spacing w:line="23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lastRenderedPageBreak/>
        <w:t xml:space="preserve">Подтверждая нашу приверженность реализации </w:t>
      </w:r>
      <w:proofErr w:type="spellStart"/>
      <w:r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Аддис-Абебской</w:t>
      </w:r>
      <w:proofErr w:type="spellEnd"/>
      <w:r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программы действий, мы призываем </w:t>
      </w:r>
      <w:r w:rsidR="00DC1609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все </w:t>
      </w:r>
      <w:r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страны созда</w:t>
      </w:r>
      <w:r w:rsidR="00DC1609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</w:t>
      </w:r>
      <w:r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ть </w:t>
      </w:r>
      <w:r w:rsidR="00F34932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интегрированные национальные механизмы финансирования Ц</w:t>
      </w:r>
      <w:r w:rsidR="00BB2E4D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елей Устойчивого Развития, мы отмечаем, что </w:t>
      </w:r>
      <w:r w:rsidR="00F34932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консультации в </w:t>
      </w:r>
      <w:r w:rsidR="00BB2E4D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рамках </w:t>
      </w:r>
      <w:r w:rsidR="00F34932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международного семинара подчеркнули важность скоординированных и </w:t>
      </w:r>
      <w:r w:rsidR="007A3621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</w:t>
      </w:r>
      <w:r w:rsidR="00CE7C5C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="007A3621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плексных </w:t>
      </w:r>
      <w:r w:rsidR="00F34932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подходов к финансированию развития</w:t>
      </w:r>
      <w:r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посредством мер, способствующих мобилизации </w:t>
      </w:r>
      <w:r w:rsidR="00173914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ресурсов из </w:t>
      </w:r>
      <w:r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всех </w:t>
      </w:r>
      <w:r w:rsidR="00173914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возможных </w:t>
      </w:r>
      <w:r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источников финансирования</w:t>
      </w:r>
      <w:r w:rsidR="00F34932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="00DC1609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включая государственно-частное партнерство, </w:t>
      </w:r>
      <w:r w:rsidR="00F34932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особенно в свете финансовых ограничений, вызванных нынешним глобальным экономическим </w:t>
      </w:r>
      <w:r w:rsidR="0068037C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кризисом</w:t>
      </w:r>
      <w:r w:rsidR="00F34932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14:paraId="714D7924" w14:textId="4F430F71" w:rsidR="00944C19" w:rsidRPr="00816975" w:rsidRDefault="00BB2E4D" w:rsidP="00BB2E4D">
      <w:pPr>
        <w:pStyle w:val="2"/>
      </w:pPr>
      <w:r w:rsidRPr="00816975">
        <w:t xml:space="preserve">Мы особо выделяем важность национальных стратегий финансирования Целей Устойчивого Развития в </w:t>
      </w:r>
      <w:r w:rsidR="0068037C" w:rsidRPr="00816975">
        <w:t xml:space="preserve">рамках усилий по созданию интегрированных национальных механизмов финансирования, </w:t>
      </w:r>
      <w:r w:rsidRPr="00816975">
        <w:t xml:space="preserve">что </w:t>
      </w:r>
      <w:r w:rsidR="0068037C" w:rsidRPr="00816975">
        <w:t>включа</w:t>
      </w:r>
      <w:r w:rsidR="00393F23" w:rsidRPr="00816975">
        <w:t>е</w:t>
      </w:r>
      <w:r w:rsidR="0068037C" w:rsidRPr="00816975">
        <w:t xml:space="preserve">т </w:t>
      </w:r>
      <w:r w:rsidRPr="00816975">
        <w:t xml:space="preserve">в себя создание </w:t>
      </w:r>
      <w:r w:rsidR="0068037C" w:rsidRPr="00816975">
        <w:t>прозрачны</w:t>
      </w:r>
      <w:r w:rsidRPr="00816975">
        <w:t>х</w:t>
      </w:r>
      <w:r w:rsidR="0068037C" w:rsidRPr="00816975">
        <w:t>, эффективны</w:t>
      </w:r>
      <w:r w:rsidRPr="00816975">
        <w:t>х</w:t>
      </w:r>
      <w:r w:rsidR="0068037C" w:rsidRPr="00816975">
        <w:t xml:space="preserve"> и ориентированны</w:t>
      </w:r>
      <w:r w:rsidRPr="00816975">
        <w:t>х</w:t>
      </w:r>
      <w:r w:rsidR="0068037C" w:rsidRPr="00816975">
        <w:t xml:space="preserve"> на результат систем управления государственными финансами</w:t>
      </w:r>
      <w:r w:rsidR="00262798">
        <w:rPr>
          <w:lang w:val="en-US"/>
        </w:rPr>
        <w:t xml:space="preserve">. </w:t>
      </w:r>
      <w:r w:rsidR="00262798">
        <w:t xml:space="preserve">Ты также отмечаем </w:t>
      </w:r>
      <w:r w:rsidRPr="00816975">
        <w:t>важн</w:t>
      </w:r>
      <w:r w:rsidR="00262798">
        <w:t xml:space="preserve">ую </w:t>
      </w:r>
      <w:r w:rsidR="0068037C" w:rsidRPr="00816975">
        <w:t>рол</w:t>
      </w:r>
      <w:r w:rsidR="00262798">
        <w:t>ь</w:t>
      </w:r>
      <w:r w:rsidR="0068037C" w:rsidRPr="00816975">
        <w:t xml:space="preserve"> частных внутренних и международных финансов</w:t>
      </w:r>
      <w:r w:rsidR="00262798">
        <w:t xml:space="preserve">, </w:t>
      </w:r>
      <w:r w:rsidR="0068037C" w:rsidRPr="00816975">
        <w:t>применени</w:t>
      </w:r>
      <w:r w:rsidR="00262798">
        <w:t>я</w:t>
      </w:r>
      <w:r w:rsidR="0068037C" w:rsidRPr="00816975">
        <w:t xml:space="preserve"> инновационных финансовых инструментов и </w:t>
      </w:r>
      <w:r w:rsidR="007A3621" w:rsidRPr="00816975">
        <w:t xml:space="preserve">цифровых </w:t>
      </w:r>
      <w:r w:rsidR="0068037C" w:rsidRPr="00816975">
        <w:t xml:space="preserve">финансов, </w:t>
      </w:r>
      <w:r w:rsidR="00AF4269" w:rsidRPr="00816975">
        <w:t>создани</w:t>
      </w:r>
      <w:r w:rsidR="00262798">
        <w:t>я</w:t>
      </w:r>
      <w:r w:rsidR="00AF4269" w:rsidRPr="00816975">
        <w:t xml:space="preserve"> объединенных фондов, </w:t>
      </w:r>
      <w:r w:rsidR="0068037C" w:rsidRPr="00816975">
        <w:t xml:space="preserve">а также </w:t>
      </w:r>
      <w:r w:rsidR="00262798">
        <w:t xml:space="preserve">мобилизации </w:t>
      </w:r>
      <w:r w:rsidR="0068037C" w:rsidRPr="00816975">
        <w:t>международны</w:t>
      </w:r>
      <w:r w:rsidRPr="00816975">
        <w:t>х</w:t>
      </w:r>
      <w:r w:rsidR="0068037C" w:rsidRPr="00816975">
        <w:t xml:space="preserve"> финанс</w:t>
      </w:r>
      <w:r w:rsidRPr="00816975">
        <w:t>овых ресурсов</w:t>
      </w:r>
      <w:r w:rsidR="0068037C" w:rsidRPr="00816975">
        <w:t>, предоставляемы</w:t>
      </w:r>
      <w:r w:rsidRPr="00816975">
        <w:t>х</w:t>
      </w:r>
      <w:r w:rsidR="0068037C" w:rsidRPr="00816975">
        <w:t xml:space="preserve"> финансовыми институтами</w:t>
      </w:r>
      <w:r w:rsidR="0081052D" w:rsidRPr="00816975">
        <w:t xml:space="preserve"> и фондами</w:t>
      </w:r>
      <w:r w:rsidR="0068037C" w:rsidRPr="00816975">
        <w:t>.</w:t>
      </w:r>
    </w:p>
    <w:p w14:paraId="1287A2D1" w14:textId="160E0721" w:rsidR="00203E7F" w:rsidRPr="00816975" w:rsidRDefault="00203E7F" w:rsidP="00113CEB">
      <w:pPr>
        <w:numPr>
          <w:ilvl w:val="0"/>
          <w:numId w:val="2"/>
        </w:numPr>
        <w:spacing w:line="23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Мы признаем важную роль частного сектора в финансировании</w:t>
      </w:r>
      <w:r w:rsidR="0025407F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Ц</w:t>
      </w:r>
      <w:r w:rsidR="00BB2E4D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елей Устойчивого Развития</w:t>
      </w:r>
      <w:r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поэтому вновь подтверждаем наше стремление к более широкому продвижению</w:t>
      </w:r>
      <w:r w:rsidR="0069628B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F264F0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там, где</w:t>
      </w:r>
      <w:r w:rsidR="00CE7C5C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69628B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применимо, возможностей</w:t>
      </w:r>
      <w:r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государственно-частного партнерства и </w:t>
      </w:r>
      <w:r w:rsidR="0069628B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расширению </w:t>
      </w:r>
      <w:r w:rsidR="0081052D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механизмов </w:t>
      </w:r>
      <w:r w:rsidR="0069628B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долгосрочного финансирования частного сектора </w:t>
      </w:r>
      <w:r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для ускорения достижения ЦУР в странах</w:t>
      </w:r>
      <w:r w:rsidR="0081052D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СПЕКА</w:t>
      </w:r>
      <w:r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14:paraId="442D3CAF" w14:textId="63DF4244" w:rsidR="00944C19" w:rsidRDefault="00CD199A" w:rsidP="00E7162B">
      <w:pPr>
        <w:pStyle w:val="2"/>
      </w:pPr>
      <w:r w:rsidRPr="00816975">
        <w:t>Мы принимаем к све</w:t>
      </w:r>
      <w:r w:rsidR="00E7162B" w:rsidRPr="00E7162B">
        <w:t xml:space="preserve">дению результаты брифинга Европейской экономической комиссии </w:t>
      </w:r>
      <w:r w:rsidRPr="00816975">
        <w:t xml:space="preserve">ООН по вопросу создания Целевого фонда </w:t>
      </w:r>
      <w:r w:rsidR="00BB2E4D" w:rsidRPr="00816975">
        <w:t>Специальной программы ООН для экономик Центральной Азии (СПЕКА)</w:t>
      </w:r>
      <w:r w:rsidR="00BB2E4D" w:rsidRPr="00816975" w:rsidDel="00BB2E4D">
        <w:t xml:space="preserve"> </w:t>
      </w:r>
      <w:r w:rsidRPr="00816975">
        <w:t>в качестве субрегионального инструмента финансирования</w:t>
      </w:r>
      <w:r w:rsidR="005048CA">
        <w:t xml:space="preserve"> и в</w:t>
      </w:r>
      <w:r w:rsidRPr="00816975">
        <w:t>ыражаем намерение рассмотреть р</w:t>
      </w:r>
      <w:r w:rsidRPr="005048CA">
        <w:t xml:space="preserve">азличные варианты </w:t>
      </w:r>
      <w:r w:rsidR="005048CA" w:rsidRPr="005048CA">
        <w:t>создания такого фонда,</w:t>
      </w:r>
      <w:r w:rsidR="00BB2E4D" w:rsidRPr="005048CA">
        <w:t xml:space="preserve"> </w:t>
      </w:r>
      <w:r w:rsidRPr="005048CA">
        <w:t>призыва</w:t>
      </w:r>
      <w:r w:rsidR="00BB2E4D" w:rsidRPr="005048CA">
        <w:t>я</w:t>
      </w:r>
      <w:r w:rsidRPr="005048CA">
        <w:t xml:space="preserve"> международные финансовые институты и частный сектор принять участие в </w:t>
      </w:r>
      <w:r w:rsidR="005048CA" w:rsidRPr="005048CA">
        <w:t xml:space="preserve">сериях </w:t>
      </w:r>
      <w:r w:rsidRPr="005048CA">
        <w:t>консультаци</w:t>
      </w:r>
      <w:r w:rsidR="005048CA" w:rsidRPr="005048CA">
        <w:t>й по данному вопросу</w:t>
      </w:r>
      <w:r w:rsidRPr="005048CA">
        <w:t>.</w:t>
      </w:r>
      <w:r w:rsidR="00A0708C" w:rsidRPr="005048CA">
        <w:t xml:space="preserve"> </w:t>
      </w:r>
    </w:p>
    <w:p w14:paraId="06FE22F8" w14:textId="77777777" w:rsidR="00E7162B" w:rsidRPr="00E7162B" w:rsidRDefault="00E7162B" w:rsidP="00E7162B">
      <w:pPr>
        <w:rPr>
          <w:lang w:val="ru-RU"/>
        </w:rPr>
      </w:pPr>
    </w:p>
    <w:p w14:paraId="2BF1B7CE" w14:textId="72DF493B" w:rsidR="007D598D" w:rsidRPr="00816975" w:rsidRDefault="007D598D" w:rsidP="00DD019B">
      <w:pPr>
        <w:numPr>
          <w:ilvl w:val="0"/>
          <w:numId w:val="2"/>
        </w:numPr>
        <w:tabs>
          <w:tab w:val="clear" w:pos="720"/>
        </w:tabs>
        <w:spacing w:line="238" w:lineRule="atLeast"/>
        <w:ind w:left="0" w:firstLine="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lastRenderedPageBreak/>
        <w:t>Мы договорились продолжить обмен опытом и обсуждение вопросов финансирования для развития и реализации Целей Устойчивого Развития в данном формате, а также на различных международных площадках.</w:t>
      </w:r>
    </w:p>
    <w:p w14:paraId="0D66D556" w14:textId="58069758" w:rsidR="00FE43CF" w:rsidRPr="00816975" w:rsidRDefault="00BB2E4D" w:rsidP="00DD019B">
      <w:pPr>
        <w:numPr>
          <w:ilvl w:val="0"/>
          <w:numId w:val="2"/>
        </w:numPr>
        <w:tabs>
          <w:tab w:val="clear" w:pos="720"/>
        </w:tabs>
        <w:spacing w:line="23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Мы </w:t>
      </w:r>
      <w:r w:rsidR="00FE43CF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благодарим </w:t>
      </w:r>
      <w:r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="00FE43CF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равительство Туркменистана за инициативу проведения настоящего </w:t>
      </w:r>
      <w:r w:rsidR="00EC3997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="00FE43CF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еждународного семинара</w:t>
      </w:r>
      <w:r w:rsidR="00EC3997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r w:rsidR="007D598D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результаты </w:t>
      </w:r>
      <w:r w:rsidR="00EC3997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котор</w:t>
      </w:r>
      <w:r w:rsidR="007D598D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ого</w:t>
      </w:r>
      <w:r w:rsidR="00EC3997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="007D598D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призваны</w:t>
      </w:r>
      <w:r w:rsidR="00EC3997" w:rsidRPr="0081697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стать хорошей основой для проведения в ближайшие годы на глобальном уровне Конференции по финансированию развития. </w:t>
      </w:r>
    </w:p>
    <w:sectPr w:rsidR="00FE43CF" w:rsidRPr="00816975" w:rsidSect="00267C12">
      <w:headerReference w:type="default" r:id="rId8"/>
      <w:pgSz w:w="12240" w:h="15840"/>
      <w:pgMar w:top="851" w:right="990" w:bottom="1134" w:left="153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40233" w14:textId="77777777" w:rsidR="00A707AC" w:rsidRDefault="00A707AC" w:rsidP="00267C12">
      <w:pPr>
        <w:spacing w:after="0" w:line="240" w:lineRule="auto"/>
      </w:pPr>
      <w:r>
        <w:separator/>
      </w:r>
    </w:p>
  </w:endnote>
  <w:endnote w:type="continuationSeparator" w:id="0">
    <w:p w14:paraId="4780AFF9" w14:textId="77777777" w:rsidR="00A707AC" w:rsidRDefault="00A707AC" w:rsidP="0026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38F57" w14:textId="77777777" w:rsidR="00A707AC" w:rsidRDefault="00A707AC" w:rsidP="00267C12">
      <w:pPr>
        <w:spacing w:after="0" w:line="240" w:lineRule="auto"/>
      </w:pPr>
      <w:r>
        <w:separator/>
      </w:r>
    </w:p>
  </w:footnote>
  <w:footnote w:type="continuationSeparator" w:id="0">
    <w:p w14:paraId="534F1E3F" w14:textId="77777777" w:rsidR="00A707AC" w:rsidRDefault="00A707AC" w:rsidP="00267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5278967"/>
      <w:docPartObj>
        <w:docPartGallery w:val="Page Numbers (Top of Page)"/>
        <w:docPartUnique/>
      </w:docPartObj>
    </w:sdtPr>
    <w:sdtEndPr/>
    <w:sdtContent>
      <w:p w14:paraId="4243F7DF" w14:textId="0440045B" w:rsidR="00267C12" w:rsidRDefault="00267C1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62B" w:rsidRPr="00E7162B">
          <w:rPr>
            <w:noProof/>
            <w:lang w:val="ru-RU"/>
          </w:rPr>
          <w:t>2</w:t>
        </w:r>
        <w:r>
          <w:fldChar w:fldCharType="end"/>
        </w:r>
      </w:p>
    </w:sdtContent>
  </w:sdt>
  <w:p w14:paraId="5D4CA05C" w14:textId="77777777" w:rsidR="00267C12" w:rsidRDefault="00267C1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424"/>
    <w:multiLevelType w:val="hybridMultilevel"/>
    <w:tmpl w:val="DBF626C0"/>
    <w:lvl w:ilvl="0" w:tplc="0409000F">
      <w:start w:val="1"/>
      <w:numFmt w:val="decimal"/>
      <w:lvlText w:val="%1."/>
      <w:lvlJc w:val="left"/>
      <w:pPr>
        <w:ind w:left="8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70" w:hanging="360"/>
      </w:pPr>
    </w:lvl>
    <w:lvl w:ilvl="2" w:tplc="0409001B" w:tentative="1">
      <w:start w:val="1"/>
      <w:numFmt w:val="lowerRoman"/>
      <w:lvlText w:val="%3."/>
      <w:lvlJc w:val="right"/>
      <w:pPr>
        <w:ind w:left="9990" w:hanging="180"/>
      </w:pPr>
    </w:lvl>
    <w:lvl w:ilvl="3" w:tplc="0409000F" w:tentative="1">
      <w:start w:val="1"/>
      <w:numFmt w:val="decimal"/>
      <w:lvlText w:val="%4."/>
      <w:lvlJc w:val="left"/>
      <w:pPr>
        <w:ind w:left="10710" w:hanging="360"/>
      </w:pPr>
    </w:lvl>
    <w:lvl w:ilvl="4" w:tplc="04090019" w:tentative="1">
      <w:start w:val="1"/>
      <w:numFmt w:val="lowerLetter"/>
      <w:lvlText w:val="%5."/>
      <w:lvlJc w:val="left"/>
      <w:pPr>
        <w:ind w:left="11430" w:hanging="360"/>
      </w:pPr>
    </w:lvl>
    <w:lvl w:ilvl="5" w:tplc="0409001B" w:tentative="1">
      <w:start w:val="1"/>
      <w:numFmt w:val="lowerRoman"/>
      <w:lvlText w:val="%6."/>
      <w:lvlJc w:val="right"/>
      <w:pPr>
        <w:ind w:left="12150" w:hanging="180"/>
      </w:pPr>
    </w:lvl>
    <w:lvl w:ilvl="6" w:tplc="0409000F" w:tentative="1">
      <w:start w:val="1"/>
      <w:numFmt w:val="decimal"/>
      <w:lvlText w:val="%7."/>
      <w:lvlJc w:val="left"/>
      <w:pPr>
        <w:ind w:left="12870" w:hanging="360"/>
      </w:pPr>
    </w:lvl>
    <w:lvl w:ilvl="7" w:tplc="04090019" w:tentative="1">
      <w:start w:val="1"/>
      <w:numFmt w:val="lowerLetter"/>
      <w:lvlText w:val="%8."/>
      <w:lvlJc w:val="left"/>
      <w:pPr>
        <w:ind w:left="13590" w:hanging="360"/>
      </w:pPr>
    </w:lvl>
    <w:lvl w:ilvl="8" w:tplc="0409001B" w:tentative="1">
      <w:start w:val="1"/>
      <w:numFmt w:val="lowerRoman"/>
      <w:lvlText w:val="%9."/>
      <w:lvlJc w:val="right"/>
      <w:pPr>
        <w:ind w:left="14310" w:hanging="180"/>
      </w:pPr>
    </w:lvl>
  </w:abstractNum>
  <w:abstractNum w:abstractNumId="1" w15:restartNumberingAfterBreak="0">
    <w:nsid w:val="76154F42"/>
    <w:multiLevelType w:val="multilevel"/>
    <w:tmpl w:val="B898466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AD"/>
    <w:rsid w:val="000533D3"/>
    <w:rsid w:val="0005466E"/>
    <w:rsid w:val="00071BCA"/>
    <w:rsid w:val="00077D9A"/>
    <w:rsid w:val="000A7B44"/>
    <w:rsid w:val="000C69D1"/>
    <w:rsid w:val="000F7D87"/>
    <w:rsid w:val="001060C4"/>
    <w:rsid w:val="00113CEB"/>
    <w:rsid w:val="00136413"/>
    <w:rsid w:val="00137458"/>
    <w:rsid w:val="00152376"/>
    <w:rsid w:val="00173914"/>
    <w:rsid w:val="00187F5F"/>
    <w:rsid w:val="0019101E"/>
    <w:rsid w:val="001C4E2D"/>
    <w:rsid w:val="001D6A2F"/>
    <w:rsid w:val="001E0577"/>
    <w:rsid w:val="001E7749"/>
    <w:rsid w:val="001F2DE8"/>
    <w:rsid w:val="001F3C2F"/>
    <w:rsid w:val="001F4876"/>
    <w:rsid w:val="001F7BAE"/>
    <w:rsid w:val="00203E7F"/>
    <w:rsid w:val="00203EA8"/>
    <w:rsid w:val="00236A5D"/>
    <w:rsid w:val="0025407F"/>
    <w:rsid w:val="002613C3"/>
    <w:rsid w:val="00262798"/>
    <w:rsid w:val="00267C12"/>
    <w:rsid w:val="00267CA8"/>
    <w:rsid w:val="002718AE"/>
    <w:rsid w:val="00280747"/>
    <w:rsid w:val="00284639"/>
    <w:rsid w:val="002A46B6"/>
    <w:rsid w:val="002B361D"/>
    <w:rsid w:val="002E6F02"/>
    <w:rsid w:val="002F3B6C"/>
    <w:rsid w:val="003157A2"/>
    <w:rsid w:val="00322538"/>
    <w:rsid w:val="0033076B"/>
    <w:rsid w:val="003361E2"/>
    <w:rsid w:val="00336575"/>
    <w:rsid w:val="00355912"/>
    <w:rsid w:val="00386476"/>
    <w:rsid w:val="00393F23"/>
    <w:rsid w:val="003B2462"/>
    <w:rsid w:val="003C4440"/>
    <w:rsid w:val="003D01CF"/>
    <w:rsid w:val="003D49C8"/>
    <w:rsid w:val="003F559B"/>
    <w:rsid w:val="00402C7A"/>
    <w:rsid w:val="0041503A"/>
    <w:rsid w:val="0042279B"/>
    <w:rsid w:val="00441995"/>
    <w:rsid w:val="00442894"/>
    <w:rsid w:val="00444113"/>
    <w:rsid w:val="004515DC"/>
    <w:rsid w:val="004621CC"/>
    <w:rsid w:val="0048517B"/>
    <w:rsid w:val="004A3F6C"/>
    <w:rsid w:val="004B32A0"/>
    <w:rsid w:val="004C2F90"/>
    <w:rsid w:val="004D0A13"/>
    <w:rsid w:val="004E5B43"/>
    <w:rsid w:val="00503DA4"/>
    <w:rsid w:val="005048CA"/>
    <w:rsid w:val="00516077"/>
    <w:rsid w:val="00544142"/>
    <w:rsid w:val="00544446"/>
    <w:rsid w:val="00553772"/>
    <w:rsid w:val="00580A8D"/>
    <w:rsid w:val="005A35E1"/>
    <w:rsid w:val="005C6193"/>
    <w:rsid w:val="005C65FA"/>
    <w:rsid w:val="005D63DB"/>
    <w:rsid w:val="00611293"/>
    <w:rsid w:val="00636490"/>
    <w:rsid w:val="006707B7"/>
    <w:rsid w:val="0068037C"/>
    <w:rsid w:val="00686EAD"/>
    <w:rsid w:val="006908FB"/>
    <w:rsid w:val="0069628B"/>
    <w:rsid w:val="00696DD8"/>
    <w:rsid w:val="006D6B03"/>
    <w:rsid w:val="006F521F"/>
    <w:rsid w:val="00732ABC"/>
    <w:rsid w:val="0074024F"/>
    <w:rsid w:val="00783F25"/>
    <w:rsid w:val="007A3621"/>
    <w:rsid w:val="007B42E5"/>
    <w:rsid w:val="007D20FD"/>
    <w:rsid w:val="007D3C3F"/>
    <w:rsid w:val="007D598D"/>
    <w:rsid w:val="007E0755"/>
    <w:rsid w:val="007E17B0"/>
    <w:rsid w:val="0080216C"/>
    <w:rsid w:val="0080227E"/>
    <w:rsid w:val="00804884"/>
    <w:rsid w:val="0081052D"/>
    <w:rsid w:val="00816975"/>
    <w:rsid w:val="00816D7B"/>
    <w:rsid w:val="00817918"/>
    <w:rsid w:val="008225B0"/>
    <w:rsid w:val="008400EB"/>
    <w:rsid w:val="00891349"/>
    <w:rsid w:val="008D204B"/>
    <w:rsid w:val="008E4E7D"/>
    <w:rsid w:val="008F3451"/>
    <w:rsid w:val="008F438E"/>
    <w:rsid w:val="0090440A"/>
    <w:rsid w:val="00915E37"/>
    <w:rsid w:val="00917FEB"/>
    <w:rsid w:val="00932D6F"/>
    <w:rsid w:val="00944C19"/>
    <w:rsid w:val="009678F0"/>
    <w:rsid w:val="00994679"/>
    <w:rsid w:val="009E6FE7"/>
    <w:rsid w:val="00A0708C"/>
    <w:rsid w:val="00A1007E"/>
    <w:rsid w:val="00A32BEA"/>
    <w:rsid w:val="00A3481E"/>
    <w:rsid w:val="00A440C1"/>
    <w:rsid w:val="00A66C85"/>
    <w:rsid w:val="00A707AC"/>
    <w:rsid w:val="00A93845"/>
    <w:rsid w:val="00A9733E"/>
    <w:rsid w:val="00AF4269"/>
    <w:rsid w:val="00B10950"/>
    <w:rsid w:val="00B21D83"/>
    <w:rsid w:val="00B22C43"/>
    <w:rsid w:val="00B31E88"/>
    <w:rsid w:val="00B404EE"/>
    <w:rsid w:val="00B40FC8"/>
    <w:rsid w:val="00B42412"/>
    <w:rsid w:val="00B449CC"/>
    <w:rsid w:val="00B708C4"/>
    <w:rsid w:val="00B963B5"/>
    <w:rsid w:val="00BA2A19"/>
    <w:rsid w:val="00BB2E4D"/>
    <w:rsid w:val="00BD66CF"/>
    <w:rsid w:val="00BE6093"/>
    <w:rsid w:val="00C05353"/>
    <w:rsid w:val="00C113C8"/>
    <w:rsid w:val="00C27FEF"/>
    <w:rsid w:val="00C4751C"/>
    <w:rsid w:val="00C613E9"/>
    <w:rsid w:val="00C663E7"/>
    <w:rsid w:val="00C678E9"/>
    <w:rsid w:val="00C77ACA"/>
    <w:rsid w:val="00C8506F"/>
    <w:rsid w:val="00C85A7C"/>
    <w:rsid w:val="00C97529"/>
    <w:rsid w:val="00CA61F0"/>
    <w:rsid w:val="00CB55ED"/>
    <w:rsid w:val="00CC3305"/>
    <w:rsid w:val="00CC528C"/>
    <w:rsid w:val="00CD0ED3"/>
    <w:rsid w:val="00CD199A"/>
    <w:rsid w:val="00CE1A29"/>
    <w:rsid w:val="00CE7C5C"/>
    <w:rsid w:val="00CF33BD"/>
    <w:rsid w:val="00D0663C"/>
    <w:rsid w:val="00D10522"/>
    <w:rsid w:val="00D70426"/>
    <w:rsid w:val="00DB76C4"/>
    <w:rsid w:val="00DC1609"/>
    <w:rsid w:val="00DC3428"/>
    <w:rsid w:val="00DD019B"/>
    <w:rsid w:val="00DD0899"/>
    <w:rsid w:val="00DD3E62"/>
    <w:rsid w:val="00DF0389"/>
    <w:rsid w:val="00E1572B"/>
    <w:rsid w:val="00E31417"/>
    <w:rsid w:val="00E36D2F"/>
    <w:rsid w:val="00E55829"/>
    <w:rsid w:val="00E7162B"/>
    <w:rsid w:val="00EA0784"/>
    <w:rsid w:val="00EC3997"/>
    <w:rsid w:val="00EC5BAE"/>
    <w:rsid w:val="00ED3A13"/>
    <w:rsid w:val="00F02546"/>
    <w:rsid w:val="00F04537"/>
    <w:rsid w:val="00F06D36"/>
    <w:rsid w:val="00F15272"/>
    <w:rsid w:val="00F20674"/>
    <w:rsid w:val="00F264F0"/>
    <w:rsid w:val="00F34932"/>
    <w:rsid w:val="00F4368C"/>
    <w:rsid w:val="00F6615B"/>
    <w:rsid w:val="00F742EE"/>
    <w:rsid w:val="00FA5DAD"/>
    <w:rsid w:val="00FB73CF"/>
    <w:rsid w:val="00FD06C0"/>
    <w:rsid w:val="00FD1FA2"/>
    <w:rsid w:val="00FE43CF"/>
    <w:rsid w:val="00FF249D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61B0"/>
  <w15:docId w15:val="{AF14F31E-39B4-4D5F-BD11-C24ED062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6F02"/>
    <w:pPr>
      <w:numPr>
        <w:numId w:val="2"/>
      </w:numPr>
      <w:spacing w:line="238" w:lineRule="atLeast"/>
      <w:ind w:left="0" w:firstLine="0"/>
      <w:jc w:val="both"/>
      <w:outlineLvl w:val="1"/>
    </w:pPr>
    <w:rPr>
      <w:rFonts w:ascii="Times New Roman" w:eastAsia="Times New Roman" w:hAnsi="Times New Roman" w:cs="Times New Roman"/>
      <w:color w:val="000000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E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7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917FEB"/>
    <w:rPr>
      <w:i/>
      <w:iCs/>
      <w:color w:val="404040" w:themeColor="text1" w:themeTint="BF"/>
    </w:rPr>
  </w:style>
  <w:style w:type="character" w:styleId="a5">
    <w:name w:val="Strong"/>
    <w:basedOn w:val="a0"/>
    <w:uiPriority w:val="22"/>
    <w:qFormat/>
    <w:rsid w:val="00917FEB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90440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440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0440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440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440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4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0440A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4D0A1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E6F02"/>
    <w:rPr>
      <w:rFonts w:ascii="Times New Roman" w:eastAsia="Times New Roman" w:hAnsi="Times New Roman" w:cs="Times New Roman"/>
      <w:color w:val="000000"/>
      <w:sz w:val="32"/>
      <w:szCs w:val="32"/>
      <w:lang w:val="ru-RU"/>
    </w:rPr>
  </w:style>
  <w:style w:type="paragraph" w:styleId="ae">
    <w:name w:val="header"/>
    <w:basedOn w:val="a"/>
    <w:link w:val="af"/>
    <w:uiPriority w:val="99"/>
    <w:unhideWhenUsed/>
    <w:rsid w:val="0026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67C12"/>
  </w:style>
  <w:style w:type="paragraph" w:styleId="af0">
    <w:name w:val="footer"/>
    <w:basedOn w:val="a"/>
    <w:link w:val="af1"/>
    <w:uiPriority w:val="99"/>
    <w:unhideWhenUsed/>
    <w:rsid w:val="0026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67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7A200D-FFD1-4E59-B742-DE18FF67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1448</Words>
  <Characters>8259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Hurshid Rustamov</dc:creator>
  <cp:lastModifiedBy>User</cp:lastModifiedBy>
  <cp:revision>3</cp:revision>
  <cp:lastPrinted>2020-05-28T04:17:00Z</cp:lastPrinted>
  <dcterms:created xsi:type="dcterms:W3CDTF">2020-05-28T07:01:00Z</dcterms:created>
  <dcterms:modified xsi:type="dcterms:W3CDTF">2020-05-28T07:07:00Z</dcterms:modified>
</cp:coreProperties>
</file>