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DB9D" w14:textId="4AC70703" w:rsidR="009312B8" w:rsidRPr="0076758E" w:rsidRDefault="00687291" w:rsidP="00213E64">
      <w:pPr>
        <w:tabs>
          <w:tab w:val="left" w:pos="2992"/>
          <w:tab w:val="center" w:pos="4065"/>
          <w:tab w:val="right" w:pos="8131"/>
        </w:tabs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6758E">
        <w:rPr>
          <w:rFonts w:ascii="Times New Roman" w:eastAsia="DengXian" w:hAnsi="Times New Roman" w:cs="Times New Roman"/>
          <w:bCs/>
          <w:noProof/>
          <w:sz w:val="24"/>
          <w:szCs w:val="24"/>
          <w:lang w:val="en-GB" w:eastAsia="ja-JP" w:bidi="mn-Mong-CN"/>
        </w:rPr>
        <w:drawing>
          <wp:anchor distT="0" distB="0" distL="114300" distR="114300" simplePos="0" relativeHeight="251675136" behindDoc="1" locked="0" layoutInCell="1" allowOverlap="1" wp14:anchorId="56812D94" wp14:editId="262C49A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9645" cy="852170"/>
            <wp:effectExtent l="0" t="0" r="190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58E">
        <w:rPr>
          <w:rFonts w:asciiTheme="majorBidi" w:hAnsiTheme="majorBidi" w:cstheme="majorBidi"/>
          <w:b/>
          <w:bCs/>
          <w:noProof/>
          <w:sz w:val="24"/>
          <w:szCs w:val="24"/>
          <w:lang w:val="en-GB" w:eastAsia="ja-JP" w:bidi="mn-Mong-CN"/>
        </w:rPr>
        <w:drawing>
          <wp:anchor distT="0" distB="0" distL="114300" distR="114300" simplePos="0" relativeHeight="251676160" behindDoc="0" locked="0" layoutInCell="1" allowOverlap="1" wp14:anchorId="09950911" wp14:editId="7EF90007">
            <wp:simplePos x="0" y="0"/>
            <wp:positionH relativeFrom="margin">
              <wp:posOffset>4711700</wp:posOffset>
            </wp:positionH>
            <wp:positionV relativeFrom="paragraph">
              <wp:posOffset>82550</wp:posOffset>
            </wp:positionV>
            <wp:extent cx="1421765" cy="514350"/>
            <wp:effectExtent l="0" t="0" r="6985" b="0"/>
            <wp:wrapThrough wrapText="bothSides">
              <wp:wrapPolygon edited="0">
                <wp:start x="868" y="0"/>
                <wp:lineTo x="0" y="800"/>
                <wp:lineTo x="0" y="20800"/>
                <wp:lineTo x="19680" y="20800"/>
                <wp:lineTo x="21417" y="20800"/>
                <wp:lineTo x="21417" y="4800"/>
                <wp:lineTo x="6078" y="0"/>
                <wp:lineTo x="868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CCC" w:rsidRPr="0076758E">
        <w:rPr>
          <w:noProof/>
          <w:lang w:val="en-GB" w:eastAsia="ja-JP" w:bidi="mn-Mong-CN"/>
        </w:rPr>
        <w:drawing>
          <wp:anchor distT="0" distB="0" distL="114300" distR="114300" simplePos="0" relativeHeight="251677184" behindDoc="0" locked="0" layoutInCell="1" allowOverlap="1" wp14:anchorId="779BCD5F" wp14:editId="061724DB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30325" cy="600075"/>
            <wp:effectExtent l="0" t="0" r="317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63826" w14:textId="0ED33E4D" w:rsidR="0005084A" w:rsidRPr="0076758E" w:rsidRDefault="0005084A" w:rsidP="00213E64">
      <w:pPr>
        <w:tabs>
          <w:tab w:val="left" w:pos="7138"/>
        </w:tabs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252747D7" w14:textId="77777777" w:rsidR="006C1576" w:rsidRPr="0076758E" w:rsidRDefault="006C1576" w:rsidP="00213E64">
      <w:pPr>
        <w:jc w:val="both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bdr w:val="none" w:sz="0" w:space="0" w:color="auto" w:frame="1"/>
          <w:lang w:val="en-GB" w:eastAsia="ru-RU"/>
        </w:rPr>
      </w:pPr>
    </w:p>
    <w:p w14:paraId="7C7DFE83" w14:textId="77777777" w:rsidR="00917CCC" w:rsidRPr="0076758E" w:rsidRDefault="00917CCC" w:rsidP="00213E64">
      <w:pPr>
        <w:jc w:val="both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bdr w:val="none" w:sz="0" w:space="0" w:color="auto" w:frame="1"/>
          <w:lang w:val="en-GB" w:eastAsia="ru-RU"/>
        </w:rPr>
      </w:pPr>
    </w:p>
    <w:p w14:paraId="37A7165D" w14:textId="6D3A96D1" w:rsidR="001D14CE" w:rsidRPr="006075B0" w:rsidRDefault="006C1576" w:rsidP="00EC7C88">
      <w:pPr>
        <w:ind w:right="130"/>
        <w:jc w:val="right"/>
        <w:rPr>
          <w:rFonts w:asciiTheme="majorBidi" w:hAnsiTheme="majorBidi" w:cstheme="majorBidi"/>
          <w:b/>
          <w:bCs/>
          <w:i/>
          <w:iCs/>
          <w:sz w:val="26"/>
          <w:szCs w:val="26"/>
          <w:lang w:val="en-GB"/>
        </w:rPr>
      </w:pPr>
      <w:r w:rsidRPr="006075B0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GB" w:eastAsia="ru-RU"/>
        </w:rPr>
        <w:t xml:space="preserve"> </w:t>
      </w:r>
      <w:r w:rsidR="00EC7C88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GB" w:eastAsia="ru-RU"/>
        </w:rPr>
        <w:t>August</w:t>
      </w:r>
      <w:r w:rsidRPr="006075B0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GB" w:eastAsia="ru-RU"/>
        </w:rPr>
        <w:t xml:space="preserve"> </w:t>
      </w:r>
      <w:r w:rsidR="001D14CE" w:rsidRPr="006075B0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GB" w:eastAsia="ru-RU"/>
        </w:rPr>
        <w:t>202</w:t>
      </w:r>
      <w:r w:rsidR="00D03FB6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GB" w:eastAsia="ru-RU"/>
        </w:rPr>
        <w:t>2</w:t>
      </w:r>
    </w:p>
    <w:p w14:paraId="3D504B6F" w14:textId="77777777" w:rsidR="00D03FB6" w:rsidRDefault="00D03FB6" w:rsidP="00D03FB6">
      <w:pPr>
        <w:shd w:val="clear" w:color="auto" w:fill="FFFFFF"/>
        <w:spacing w:before="120" w:after="120" w:line="240" w:lineRule="auto"/>
        <w:jc w:val="center"/>
        <w:textAlignment w:val="baseline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</w:p>
    <w:p w14:paraId="32F8846C" w14:textId="3517201B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lang w:eastAsia="zh-CN"/>
        </w:rPr>
      </w:pPr>
      <w:bookmarkStart w:id="0" w:name="_Hlk66953983"/>
      <w:r w:rsidRPr="005A4982"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lang w:eastAsia="zh-CN"/>
        </w:rPr>
        <w:t>The International Day for Disaster Risk Reduction 202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lang w:eastAsia="zh-CN"/>
        </w:rPr>
        <w:t>2</w:t>
      </w:r>
    </w:p>
    <w:p w14:paraId="02FCEFBD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lang w:eastAsia="zh-CN"/>
        </w:rPr>
      </w:pPr>
    </w:p>
    <w:p w14:paraId="17385BDC" w14:textId="4946E37E" w:rsidR="00EC7C88" w:rsidRPr="00EC7C88" w:rsidRDefault="00EC7C88" w:rsidP="00EC7C8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Cs/>
          <w:color w:val="0070C0"/>
          <w:sz w:val="24"/>
          <w:szCs w:val="24"/>
          <w:lang w:eastAsia="zh-CN"/>
        </w:rPr>
      </w:pPr>
      <w:r w:rsidRPr="00EC7C88">
        <w:rPr>
          <w:rFonts w:asciiTheme="majorBidi" w:eastAsiaTheme="minorEastAsia" w:hAnsiTheme="majorBidi" w:cstheme="majorBidi"/>
          <w:bCs/>
          <w:color w:val="0070C0"/>
          <w:sz w:val="24"/>
          <w:szCs w:val="24"/>
          <w:lang w:eastAsia="zh-CN"/>
        </w:rPr>
        <w:t>#EarlyAction</w:t>
      </w:r>
    </w:p>
    <w:p w14:paraId="3A6E57E2" w14:textId="5D86E8A5" w:rsidR="005A4982" w:rsidRDefault="00EC7C88" w:rsidP="00EC7C8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Cs/>
          <w:color w:val="0070C0"/>
          <w:sz w:val="24"/>
          <w:szCs w:val="24"/>
          <w:lang w:eastAsia="zh-CN"/>
        </w:rPr>
      </w:pPr>
      <w:r w:rsidRPr="00EC7C88">
        <w:rPr>
          <w:rFonts w:asciiTheme="majorBidi" w:eastAsiaTheme="minorEastAsia" w:hAnsiTheme="majorBidi" w:cstheme="majorBidi"/>
          <w:bCs/>
          <w:color w:val="0070C0"/>
          <w:sz w:val="24"/>
          <w:szCs w:val="24"/>
          <w:lang w:eastAsia="zh-CN"/>
        </w:rPr>
        <w:t>#DRRDay</w:t>
      </w:r>
    </w:p>
    <w:p w14:paraId="1B97F422" w14:textId="77777777" w:rsidR="00EC7C88" w:rsidRPr="005A4982" w:rsidRDefault="00EC7C88" w:rsidP="00EC7C8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lang w:eastAsia="zh-CN"/>
        </w:rPr>
      </w:pPr>
    </w:p>
    <w:p w14:paraId="71632BBF" w14:textId="564FDC8F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lang w:eastAsia="zh-CN"/>
        </w:rPr>
      </w:pPr>
      <w:r w:rsidRPr="007A337C"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lang w:eastAsia="zh-CN"/>
        </w:rPr>
        <w:t>Sing for Resilience</w:t>
      </w:r>
    </w:p>
    <w:p w14:paraId="04922724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lang w:eastAsia="zh-CN"/>
        </w:rPr>
      </w:pPr>
    </w:p>
    <w:p w14:paraId="75F44127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</w:pPr>
      <w:r w:rsidRPr="005A4982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 xml:space="preserve">The United Nations General Assembly has designated October 13th as the International Day for Disaster Risk Reduction to promote a global culture of disaster risk reduction. It is an opportunity to acknowledge the progress being made toward reducing disaster risk and losses in lives, </w:t>
      </w:r>
      <w:proofErr w:type="gramStart"/>
      <w:r w:rsidRPr="005A4982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>livelihoods</w:t>
      </w:r>
      <w:proofErr w:type="gramEnd"/>
      <w:r w:rsidRPr="005A4982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 xml:space="preserve"> and health in line with the Sendai Framework for Disaster Risk Reduction 2015-2030 adopted at the Third UN World Conference on Disaster Risk Reduction in Japan in March 2015.</w:t>
      </w:r>
    </w:p>
    <w:p w14:paraId="36747466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</w:pPr>
    </w:p>
    <w:p w14:paraId="2CA23104" w14:textId="6A4C97C4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</w:pPr>
      <w:r w:rsidRPr="005A4982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>In 2016, the UN Secretary-General launched “The Sendai Seven Campaign” to promote each of the seven targets over seven years. The 202</w:t>
      </w:r>
      <w:r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 xml:space="preserve">2 </w:t>
      </w:r>
      <w:r w:rsidRPr="005A4982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 xml:space="preserve">target is Target </w:t>
      </w:r>
      <w:r w:rsidR="00833E8F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>G</w:t>
      </w:r>
      <w:r w:rsidRPr="005A4982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>: “</w:t>
      </w:r>
      <w:r w:rsidR="00833E8F" w:rsidRPr="00833E8F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>Substantially increase the availability of and access to multi-hazard early warning systems and disaster risk information and assessments to people by 2030</w:t>
      </w:r>
      <w:r w:rsidRPr="005A4982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>”.</w:t>
      </w:r>
    </w:p>
    <w:p w14:paraId="653F36A0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</w:pPr>
    </w:p>
    <w:p w14:paraId="1300AAE9" w14:textId="41C9ABFE" w:rsidR="005A4982" w:rsidRPr="005A4982" w:rsidRDefault="005A4982" w:rsidP="000629B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</w:pPr>
      <w:r w:rsidRPr="005A4982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 xml:space="preserve">In keeping with the Day’s focus on the impact that disasters have on people’s lives and well-being, this year’s theme is about highlighting </w:t>
      </w:r>
      <w:r w:rsidR="00833E8F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 xml:space="preserve">the importance of </w:t>
      </w:r>
      <w:r w:rsidR="00711FDA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 xml:space="preserve">increasing the </w:t>
      </w:r>
      <w:r w:rsidR="00833E8F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>disaster risk information.</w:t>
      </w:r>
      <w:r w:rsidR="00136588" w:rsidRPr="00136588">
        <w:t xml:space="preserve"> </w:t>
      </w:r>
      <w:r w:rsidR="00136588" w:rsidRPr="00EC7C88">
        <w:rPr>
          <w:rFonts w:asciiTheme="majorBidi" w:hAnsiTheme="majorBidi" w:cstheme="majorBidi"/>
          <w:sz w:val="24"/>
          <w:szCs w:val="24"/>
        </w:rPr>
        <w:t xml:space="preserve">Taking into consideration that </w:t>
      </w:r>
      <w:r w:rsidR="00136588" w:rsidRPr="00EC7C88">
        <w:rPr>
          <w:rFonts w:asciiTheme="majorBidi" w:eastAsiaTheme="minorEastAsia" w:hAnsiTheme="majorBidi" w:cstheme="majorBidi"/>
          <w:bCs/>
          <w:sz w:val="24"/>
          <w:szCs w:val="24"/>
          <w:lang w:eastAsia="zh-CN"/>
        </w:rPr>
        <w:t>d</w:t>
      </w:r>
      <w:r w:rsidR="00136588" w:rsidRPr="00136588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 xml:space="preserve">isaster risk communication via songs and music </w:t>
      </w:r>
      <w:r w:rsidR="000629B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>contributes to increasing awareness</w:t>
      </w:r>
      <w:r w:rsidR="00136588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>, i</w:t>
      </w:r>
      <w:r w:rsidRPr="005A4982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 xml:space="preserve">n dedication of the International Day for Disaster Risk Reduction, UNDRR announces </w:t>
      </w:r>
      <w:r w:rsidR="00833E8F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>musical contest “Sing for Resilience”</w:t>
      </w:r>
      <w:r w:rsidR="000629B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>.</w:t>
      </w:r>
    </w:p>
    <w:p w14:paraId="1BA97255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</w:pPr>
    </w:p>
    <w:p w14:paraId="4E93D782" w14:textId="4C5D3D9C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</w:pPr>
      <w:r w:rsidRPr="005A4982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 xml:space="preserve">Everyone has an opportunity to show their talent and contribute to the safety of their community by raising awareness on disaster risk reduction by submitting their </w:t>
      </w:r>
      <w:r w:rsidR="00136588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>songs</w:t>
      </w:r>
      <w:r w:rsidRPr="005A4982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 xml:space="preserve">. Please read below the terms and condition of the Contest. </w:t>
      </w:r>
    </w:p>
    <w:p w14:paraId="18BF6BA6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</w:pPr>
    </w:p>
    <w:p w14:paraId="0291757B" w14:textId="77777777" w:rsidR="005A4982" w:rsidRPr="005A4982" w:rsidRDefault="005A4982" w:rsidP="005A4982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</w:pPr>
      <w:r w:rsidRPr="005A4982"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  <w:t>Format</w:t>
      </w:r>
    </w:p>
    <w:p w14:paraId="2D523D90" w14:textId="2B73294E" w:rsidR="005A4982" w:rsidRDefault="005A4982" w:rsidP="00136588">
      <w:pPr>
        <w:jc w:val="both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5A4982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• </w:t>
      </w:r>
      <w:r w:rsidR="00136588">
        <w:rPr>
          <w:rFonts w:asciiTheme="majorBidi" w:eastAsiaTheme="minorEastAsia" w:hAnsiTheme="majorBidi" w:cstheme="majorBidi"/>
          <w:sz w:val="24"/>
          <w:szCs w:val="24"/>
          <w:lang w:eastAsia="zh-CN"/>
        </w:rPr>
        <w:t>songs</w:t>
      </w:r>
      <w:r w:rsidRPr="005A4982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must be </w:t>
      </w:r>
      <w:r w:rsidR="00136588"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  <w:t>two</w:t>
      </w:r>
      <w:r w:rsidRPr="005A4982"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  <w:t>-minute maximum</w:t>
      </w:r>
      <w:r w:rsidRPr="005A4982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of running time</w:t>
      </w:r>
    </w:p>
    <w:p w14:paraId="7C0463C8" w14:textId="08E276AA" w:rsidR="00136588" w:rsidRDefault="00136588" w:rsidP="00136588">
      <w:pPr>
        <w:jc w:val="both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13658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•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songs should be submitted in mp3 format (please send lyrics in M</w:t>
      </w:r>
      <w:r w:rsidR="00273BFE">
        <w:rPr>
          <w:rFonts w:asciiTheme="majorBidi" w:eastAsiaTheme="minorEastAsia" w:hAnsiTheme="majorBidi" w:cstheme="majorBidi"/>
          <w:sz w:val="24"/>
          <w:szCs w:val="24"/>
          <w:lang w:eastAsia="zh-CN"/>
        </w:rPr>
        <w:t>S</w:t>
      </w:r>
      <w:r w:rsidR="00BB74B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Word format)</w:t>
      </w:r>
    </w:p>
    <w:p w14:paraId="5D93633B" w14:textId="0BE6F94D" w:rsidR="00136588" w:rsidRDefault="00136588" w:rsidP="00136588">
      <w:pPr>
        <w:jc w:val="both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13658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• songs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should be in English, Russian, or Turkmen</w:t>
      </w:r>
    </w:p>
    <w:p w14:paraId="36F6A9FB" w14:textId="1E019315" w:rsidR="008C56A9" w:rsidRDefault="008C56A9" w:rsidP="00136588">
      <w:pPr>
        <w:jc w:val="both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8C56A9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•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add a line in the song </w:t>
      </w:r>
      <w:r w:rsidRPr="008C56A9">
        <w:rPr>
          <w:rFonts w:asciiTheme="majorBidi" w:eastAsiaTheme="minorEastAsia" w:hAnsiTheme="majorBidi" w:cstheme="majorBidi"/>
          <w:sz w:val="24"/>
          <w:szCs w:val="24"/>
          <w:u w:val="single"/>
          <w:lang w:eastAsia="zh-CN"/>
        </w:rPr>
        <w:t>“early warning and early action for all”</w:t>
      </w:r>
    </w:p>
    <w:p w14:paraId="581DB5E8" w14:textId="2A5C05B4" w:rsidR="00136588" w:rsidRDefault="00136588" w:rsidP="00136588">
      <w:pPr>
        <w:jc w:val="both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13658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•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submission of the video-clip with a song (optional)</w:t>
      </w:r>
    </w:p>
    <w:p w14:paraId="2A2FE19D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09EEFF9B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5A4982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eastAsia="zh-CN"/>
        </w:rPr>
        <w:t>Eligibility requirements:</w:t>
      </w:r>
    </w:p>
    <w:p w14:paraId="30D0A04C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</w:pPr>
    </w:p>
    <w:p w14:paraId="4EA245EC" w14:textId="56FFAE16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</w:pPr>
      <w:r w:rsidRPr="005A4982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 xml:space="preserve">Anyone with </w:t>
      </w:r>
      <w:r w:rsidR="00136588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>musical</w:t>
      </w:r>
      <w:r w:rsidRPr="005A4982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 xml:space="preserve"> skills is eligible to enter the contest. </w:t>
      </w:r>
    </w:p>
    <w:p w14:paraId="42613F0F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181B9168" w14:textId="77777777" w:rsidR="00136588" w:rsidRDefault="00136588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1DD3D46D" w14:textId="77777777" w:rsidR="00136588" w:rsidRDefault="00136588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426AB9AC" w14:textId="77777777" w:rsidR="00136588" w:rsidRDefault="00136588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27BCF180" w14:textId="62892559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5A4982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eastAsia="zh-CN"/>
        </w:rPr>
        <w:t>Technical specifications for submission:</w:t>
      </w:r>
    </w:p>
    <w:p w14:paraId="1689872E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14:paraId="3480305E" w14:textId="37233F5E" w:rsidR="005A4982" w:rsidRPr="005A4982" w:rsidRDefault="005A4982" w:rsidP="00136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  <w:r w:rsidRPr="005A4982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All materials should be submitted electronically by </w:t>
      </w:r>
      <w:r w:rsidR="0013658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September</w:t>
      </w:r>
      <w:r w:rsidRPr="005A4982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20F4C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30</w:t>
      </w:r>
      <w:r w:rsidRPr="005A4982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gramStart"/>
      <w:r w:rsidRPr="005A4982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202</w:t>
      </w:r>
      <w:r w:rsidR="0013658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2</w:t>
      </w:r>
      <w:proofErr w:type="gramEnd"/>
      <w:r w:rsidRPr="005A4982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to:</w:t>
      </w:r>
      <w:r w:rsidR="0013658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hyperlink r:id="rId11" w:history="1">
        <w:r w:rsidRPr="005A4982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zh-CN"/>
          </w:rPr>
          <w:t>ogulgerek.annayeva@un.org</w:t>
        </w:r>
      </w:hyperlink>
    </w:p>
    <w:p w14:paraId="1D1B7AA6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</w:pPr>
    </w:p>
    <w:p w14:paraId="423CF13F" w14:textId="417FC24F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</w:pPr>
      <w:r w:rsidRPr="005A4982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 xml:space="preserve">The submitted material must be an original creation - no copyrighted </w:t>
      </w:r>
      <w:r w:rsidR="00136588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>materials</w:t>
      </w:r>
      <w:r w:rsidRPr="005A4982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 xml:space="preserve"> may be used.</w:t>
      </w:r>
    </w:p>
    <w:p w14:paraId="36FFC78B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</w:pPr>
    </w:p>
    <w:p w14:paraId="0D96E82E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</w:pPr>
      <w:r w:rsidRPr="005A4982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>The participant must certify and warrant that the submitted material does not violate the rights of a third party or any copyright. UNDRR is not responsible for intellectual property violations that might have resulted through the submissions.</w:t>
      </w:r>
    </w:p>
    <w:p w14:paraId="7155E787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</w:pPr>
    </w:p>
    <w:p w14:paraId="07A01670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5A4982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eastAsia="zh-CN"/>
        </w:rPr>
        <w:t>Judging and notification of selected participants:</w:t>
      </w:r>
    </w:p>
    <w:p w14:paraId="23898BD9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</w:pPr>
    </w:p>
    <w:p w14:paraId="6EC6D068" w14:textId="30EBC0B4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</w:pPr>
      <w:r w:rsidRPr="005A4982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 xml:space="preserve">The Contest closes at 23:59 pm on </w:t>
      </w:r>
      <w:r w:rsidR="00136588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>September</w:t>
      </w:r>
      <w:r w:rsidRPr="005A4982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2139A0" w:rsidRPr="002139A0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>3</w:t>
      </w:r>
      <w:r w:rsidR="00136588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>0</w:t>
      </w:r>
      <w:r w:rsidRPr="005A4982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  <w:proofErr w:type="gramStart"/>
      <w:r w:rsidRPr="005A4982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>202</w:t>
      </w:r>
      <w:r w:rsidR="00136588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>2</w:t>
      </w:r>
      <w:proofErr w:type="gramEnd"/>
      <w:r w:rsidRPr="005A4982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 xml:space="preserve"> qualifying materials will be judged on adherence to the Contest theme through its message clarity, composition, and overall presentation. UNDRR will appoint a jury to judge the entries.</w:t>
      </w:r>
    </w:p>
    <w:p w14:paraId="5C36180C" w14:textId="77777777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</w:pPr>
    </w:p>
    <w:p w14:paraId="22455E5A" w14:textId="6DDF4841" w:rsidR="005A4982" w:rsidRPr="005A4982" w:rsidRDefault="005A4982" w:rsidP="005A49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</w:pPr>
      <w:r w:rsidRPr="005A4982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>The selected entry will be announced on October 1</w:t>
      </w:r>
      <w:r w:rsidR="007A337C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>0</w:t>
      </w:r>
      <w:r w:rsidRPr="005A4982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  <w:proofErr w:type="gramStart"/>
      <w:r w:rsidRPr="005A4982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>202</w:t>
      </w:r>
      <w:r w:rsidR="007A337C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>2</w:t>
      </w:r>
      <w:proofErr w:type="gramEnd"/>
      <w:r w:rsidRPr="005A4982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eastAsia="zh-CN"/>
        </w:rPr>
        <w:t xml:space="preserve"> and the winner will be notified by e-mail.</w:t>
      </w:r>
    </w:p>
    <w:p w14:paraId="5A415BF0" w14:textId="77777777" w:rsidR="005A4982" w:rsidRPr="005A4982" w:rsidRDefault="005A4982" w:rsidP="005A4982">
      <w:pPr>
        <w:spacing w:before="100" w:beforeAutospacing="1" w:after="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zh-CN"/>
        </w:rPr>
      </w:pPr>
      <w:r w:rsidRPr="005A498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zh-CN"/>
        </w:rPr>
        <w:t>Rights and ownership:</w:t>
      </w:r>
    </w:p>
    <w:p w14:paraId="1870FDB3" w14:textId="5E42D589" w:rsidR="005A4982" w:rsidRPr="005A4982" w:rsidRDefault="005A4982" w:rsidP="005A4982">
      <w:pPr>
        <w:spacing w:before="100" w:beforeAutospacing="1" w:after="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  <w:r w:rsidRPr="005A4982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 xml:space="preserve">By submitting their works to UNDRR, participants agree to grant UNDRR free of charge the right to use the submitted work </w:t>
      </w:r>
      <w:r w:rsidR="004A0EC4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 xml:space="preserve">and media </w:t>
      </w:r>
      <w:r w:rsidRPr="005A4982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 xml:space="preserve">in any manner, including without limitation, the right to publish, adapt, distribute, copy, display or translate in printed or electronic media even if they are not the winning entries. </w:t>
      </w:r>
    </w:p>
    <w:p w14:paraId="41C18B01" w14:textId="77777777" w:rsidR="005A4982" w:rsidRPr="005A4982" w:rsidRDefault="005A4982" w:rsidP="005A4982">
      <w:pPr>
        <w:spacing w:before="100" w:beforeAutospacing="1" w:after="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zh-CN"/>
        </w:rPr>
      </w:pPr>
      <w:r w:rsidRPr="005A498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zh-CN"/>
        </w:rPr>
        <w:t>Award:</w:t>
      </w:r>
    </w:p>
    <w:p w14:paraId="38FE6A13" w14:textId="2F2E0ECD" w:rsidR="005A4982" w:rsidRPr="005A4982" w:rsidRDefault="005A4982" w:rsidP="005A4982">
      <w:pPr>
        <w:spacing w:before="100" w:beforeAutospacing="1" w:after="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  <w:r w:rsidRPr="005A4982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 xml:space="preserve">The </w:t>
      </w:r>
      <w:r w:rsidR="00BB74B8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 xml:space="preserve">winner’s song will be </w:t>
      </w:r>
      <w:proofErr w:type="spellStart"/>
      <w:r w:rsidR="00BB74B8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publicised</w:t>
      </w:r>
      <w:proofErr w:type="spellEnd"/>
      <w:r w:rsidR="00BB74B8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 xml:space="preserve"> on UNDRR’s website. In addition, selected candidates </w:t>
      </w:r>
      <w:r w:rsidRPr="005A4982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will be invited to events dedicated to disaster risk reduction in UN House and the winner</w:t>
      </w:r>
      <w:r w:rsidR="007A337C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 xml:space="preserve"> will be asked to perform in UN events dedicated to disaster risk reduction. </w:t>
      </w:r>
    </w:p>
    <w:p w14:paraId="60215F5C" w14:textId="77777777" w:rsidR="00180806" w:rsidRPr="005A4982" w:rsidRDefault="00180806" w:rsidP="005D176E">
      <w:pPr>
        <w:shd w:val="clear" w:color="auto" w:fill="FFFFFF"/>
        <w:spacing w:before="120" w:after="12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eastAsia="ru-RU"/>
        </w:rPr>
      </w:pPr>
    </w:p>
    <w:bookmarkEnd w:id="0"/>
    <w:p w14:paraId="7CB7509E" w14:textId="77D20E81" w:rsidR="00A53743" w:rsidRPr="0076758E" w:rsidRDefault="00627F39" w:rsidP="00213E6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6758E">
        <w:rPr>
          <w:rFonts w:asciiTheme="majorBidi" w:hAnsiTheme="majorBidi" w:cstheme="majorBidi"/>
          <w:b/>
          <w:bCs/>
          <w:sz w:val="24"/>
          <w:szCs w:val="24"/>
          <w:lang w:val="en-GB"/>
        </w:rPr>
        <w:t>Background information</w:t>
      </w:r>
    </w:p>
    <w:p w14:paraId="25529911" w14:textId="010E528F" w:rsidR="00627F39" w:rsidRPr="0076758E" w:rsidRDefault="00627F39" w:rsidP="00213E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6758E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7A337C">
        <w:rPr>
          <w:rFonts w:asciiTheme="majorBidi" w:hAnsiTheme="majorBidi" w:cstheme="majorBidi"/>
          <w:sz w:val="24"/>
          <w:szCs w:val="24"/>
          <w:lang w:val="en-GB"/>
        </w:rPr>
        <w:t xml:space="preserve">contest is organized within the 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>EU</w:t>
      </w:r>
      <w:r w:rsidR="00885D93" w:rsidRPr="0076758E"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 xml:space="preserve">funded project “Strengthening disaster resilience and accelerating implementation of Sendai Framework for Disaster Risk Reduction in Central Asia”, implemented by the United Nations Office for Disaster Risk Reduction (UNDRR), </w:t>
      </w:r>
      <w:r w:rsidR="007A337C">
        <w:rPr>
          <w:rFonts w:asciiTheme="majorBidi" w:hAnsiTheme="majorBidi" w:cstheme="majorBidi"/>
          <w:sz w:val="24"/>
          <w:szCs w:val="24"/>
          <w:lang w:val="en-GB"/>
        </w:rPr>
        <w:t xml:space="preserve">which 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 xml:space="preserve">aims to support countries of the region in implementing </w:t>
      </w:r>
      <w:r w:rsidR="00172A18" w:rsidRPr="0076758E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 xml:space="preserve">Sendai Framework priorities. </w:t>
      </w:r>
      <w:bookmarkStart w:id="1" w:name="_Hlk66954347"/>
      <w:r w:rsidRPr="0076758E">
        <w:rPr>
          <w:rFonts w:asciiTheme="majorBidi" w:hAnsiTheme="majorBidi" w:cstheme="majorBidi"/>
          <w:sz w:val="24"/>
          <w:szCs w:val="24"/>
          <w:lang w:val="en-GB"/>
        </w:rPr>
        <w:t xml:space="preserve">The project supports strengthening regional coordination, development of regional DRR strategy, </w:t>
      </w:r>
      <w:r w:rsidR="003A4E72" w:rsidRPr="0076758E">
        <w:rPr>
          <w:rFonts w:asciiTheme="majorBidi" w:hAnsiTheme="majorBidi" w:cstheme="majorBidi"/>
          <w:sz w:val="24"/>
          <w:szCs w:val="24"/>
          <w:lang w:val="en-GB"/>
        </w:rPr>
        <w:t>national disaster loss accounting systems, and community level disaster risk reduction.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 xml:space="preserve"> On the local level, the project support</w:t>
      </w:r>
      <w:r w:rsidR="00885D93" w:rsidRPr="0076758E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E4E0E" w:rsidRPr="0076758E">
        <w:rPr>
          <w:rFonts w:asciiTheme="majorBidi" w:hAnsiTheme="majorBidi" w:cstheme="majorBidi"/>
          <w:sz w:val="24"/>
          <w:szCs w:val="24"/>
          <w:lang w:val="en-GB"/>
        </w:rPr>
        <w:t xml:space="preserve">development of disaster 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 xml:space="preserve">resilience </w:t>
      </w:r>
      <w:r w:rsidR="00AE4E0E" w:rsidRPr="0076758E">
        <w:rPr>
          <w:rFonts w:asciiTheme="majorBidi" w:hAnsiTheme="majorBidi" w:cstheme="majorBidi"/>
          <w:sz w:val="24"/>
          <w:szCs w:val="24"/>
          <w:lang w:val="en-GB"/>
        </w:rPr>
        <w:t xml:space="preserve">strategies 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r w:rsidR="00AE4E0E" w:rsidRPr="0076758E">
        <w:rPr>
          <w:rFonts w:asciiTheme="majorBidi" w:hAnsiTheme="majorBidi" w:cstheme="majorBidi"/>
          <w:sz w:val="24"/>
          <w:szCs w:val="24"/>
          <w:lang w:val="en-GB"/>
        </w:rPr>
        <w:t xml:space="preserve">capital 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>cities. For this project</w:t>
      </w:r>
      <w:r w:rsidR="00121712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 xml:space="preserve"> the EU committed</w:t>
      </w:r>
      <w:r w:rsidR="000E4A81" w:rsidRPr="0076758E" w:rsidDel="003C7F1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>EUR</w:t>
      </w:r>
      <w:r w:rsidR="00885D93" w:rsidRPr="0076758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>3,750,000 for the three</w:t>
      </w:r>
      <w:r w:rsidR="006719DD"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>yea</w:t>
      </w:r>
      <w:r w:rsidR="006075B0">
        <w:rPr>
          <w:rFonts w:asciiTheme="majorBidi" w:hAnsiTheme="majorBidi" w:cstheme="majorBidi"/>
          <w:sz w:val="24"/>
          <w:szCs w:val="24"/>
          <w:lang w:val="en-GB"/>
        </w:rPr>
        <w:t xml:space="preserve">r 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 xml:space="preserve">implementation. </w:t>
      </w:r>
      <w:bookmarkEnd w:id="1"/>
    </w:p>
    <w:p w14:paraId="540616AA" w14:textId="77777777" w:rsidR="00B476D6" w:rsidRPr="0076758E" w:rsidRDefault="00B476D6" w:rsidP="00213E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6CC6EFA0" w14:textId="77777777" w:rsidR="00627F39" w:rsidRPr="0076758E" w:rsidRDefault="00627F39" w:rsidP="00213E6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675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For additional information please contact </w:t>
      </w:r>
    </w:p>
    <w:p w14:paraId="3492F657" w14:textId="77777777" w:rsidR="008D3712" w:rsidRPr="0076758E" w:rsidRDefault="008D3712" w:rsidP="00213E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20350208" w14:textId="545A3FB7" w:rsidR="00F93EFC" w:rsidRDefault="00627F39" w:rsidP="00213E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6758E">
        <w:rPr>
          <w:rFonts w:asciiTheme="majorBidi" w:hAnsiTheme="majorBidi" w:cstheme="majorBidi"/>
          <w:sz w:val="24"/>
          <w:szCs w:val="24"/>
          <w:lang w:val="en-GB"/>
        </w:rPr>
        <w:t xml:space="preserve">Mr. </w:t>
      </w:r>
      <w:r w:rsidRPr="0076758E">
        <w:rPr>
          <w:rFonts w:asciiTheme="majorBidi" w:hAnsiTheme="majorBidi" w:cstheme="majorBidi"/>
          <w:i/>
          <w:sz w:val="24"/>
          <w:szCs w:val="24"/>
          <w:lang w:val="en-GB"/>
        </w:rPr>
        <w:t>Abdurahim Muhidov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 xml:space="preserve">, UNDRR Regional Programme Coordinator, </w:t>
      </w:r>
      <w:r w:rsidR="00C371CB" w:rsidRPr="0076758E">
        <w:rPr>
          <w:rFonts w:asciiTheme="majorBidi" w:hAnsiTheme="majorBidi" w:cstheme="majorBidi"/>
          <w:sz w:val="24"/>
          <w:szCs w:val="24"/>
          <w:lang w:val="en-GB"/>
        </w:rPr>
        <w:t>at:</w:t>
      </w:r>
      <w:r w:rsidRPr="0076758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hyperlink r:id="rId12" w:history="1">
        <w:r w:rsidR="00172A18" w:rsidRPr="0076758E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muhidov@un.org</w:t>
        </w:r>
      </w:hyperlink>
      <w:r w:rsidR="00172A18" w:rsidRPr="0076758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254B20DB" w14:textId="3E315B46" w:rsidR="00D03FB6" w:rsidRDefault="00D03FB6" w:rsidP="00213E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Ms. </w:t>
      </w:r>
      <w:r w:rsidRPr="005D176E">
        <w:rPr>
          <w:rFonts w:asciiTheme="majorBidi" w:hAnsiTheme="majorBidi" w:cstheme="majorBidi"/>
          <w:i/>
          <w:iCs/>
          <w:sz w:val="24"/>
          <w:szCs w:val="24"/>
          <w:lang w:val="en-GB"/>
        </w:rPr>
        <w:t>Ogulgerek Annayeva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UNDRR National Technical Officer, at: </w:t>
      </w:r>
      <w:hyperlink r:id="rId13" w:history="1">
        <w:r w:rsidRPr="00A34B98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ogulgerek.annayeva@un.org</w:t>
        </w:r>
      </w:hyperlink>
    </w:p>
    <w:p w14:paraId="20F577BF" w14:textId="77777777" w:rsidR="001809AF" w:rsidRPr="0076758E" w:rsidRDefault="001809AF" w:rsidP="001809A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542AB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Delegation of the European Union to Kazakhstan, at: </w:t>
      </w:r>
      <w:hyperlink r:id="rId14" w:history="1">
        <w:r w:rsidRPr="00F542A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delegation-kazakhstan-pic@eeas.europa.eu</w:t>
        </w:r>
      </w:hyperlink>
    </w:p>
    <w:p w14:paraId="2F7CB7CB" w14:textId="77777777" w:rsidR="00D03FB6" w:rsidRPr="0076758E" w:rsidRDefault="00D03FB6" w:rsidP="00213E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D03FB6" w:rsidRPr="0076758E" w:rsidSect="00932E6C">
      <w:pgSz w:w="11906" w:h="16838"/>
      <w:pgMar w:top="630" w:right="1196" w:bottom="99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31B8" w14:textId="77777777" w:rsidR="00C249C7" w:rsidRDefault="00C249C7" w:rsidP="00926801">
      <w:pPr>
        <w:spacing w:after="0" w:line="240" w:lineRule="auto"/>
      </w:pPr>
      <w:r>
        <w:separator/>
      </w:r>
    </w:p>
  </w:endnote>
  <w:endnote w:type="continuationSeparator" w:id="0">
    <w:p w14:paraId="097AE070" w14:textId="77777777" w:rsidR="00C249C7" w:rsidRDefault="00C249C7" w:rsidP="0092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38E2" w14:textId="77777777" w:rsidR="00C249C7" w:rsidRDefault="00C249C7" w:rsidP="00926801">
      <w:pPr>
        <w:spacing w:after="0" w:line="240" w:lineRule="auto"/>
      </w:pPr>
      <w:r>
        <w:separator/>
      </w:r>
    </w:p>
  </w:footnote>
  <w:footnote w:type="continuationSeparator" w:id="0">
    <w:p w14:paraId="3E1EA04D" w14:textId="77777777" w:rsidR="00C249C7" w:rsidRDefault="00C249C7" w:rsidP="00926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15E"/>
    <w:multiLevelType w:val="hybridMultilevel"/>
    <w:tmpl w:val="173A5BE4"/>
    <w:lvl w:ilvl="0" w:tplc="A9E40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1CE1"/>
    <w:multiLevelType w:val="hybridMultilevel"/>
    <w:tmpl w:val="2B129566"/>
    <w:lvl w:ilvl="0" w:tplc="C6ECED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7267"/>
    <w:multiLevelType w:val="hybridMultilevel"/>
    <w:tmpl w:val="7750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02434"/>
    <w:multiLevelType w:val="hybridMultilevel"/>
    <w:tmpl w:val="B8B6C7D6"/>
    <w:lvl w:ilvl="0" w:tplc="208CF640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E291457"/>
    <w:multiLevelType w:val="multilevel"/>
    <w:tmpl w:val="E5F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4746E3"/>
    <w:multiLevelType w:val="hybridMultilevel"/>
    <w:tmpl w:val="C19AE548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42368"/>
    <w:multiLevelType w:val="multilevel"/>
    <w:tmpl w:val="05E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0D0887"/>
    <w:multiLevelType w:val="hybridMultilevel"/>
    <w:tmpl w:val="96EE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zU3MjY0MDEyNjFR0lEKTi0uzszPAymwqAUAHtsTeSwAAAA="/>
    <w:docVar w:name="LW_DocType" w:val="NORMAL"/>
  </w:docVars>
  <w:rsids>
    <w:rsidRoot w:val="00DC2FA3"/>
    <w:rsid w:val="000033D4"/>
    <w:rsid w:val="00020A30"/>
    <w:rsid w:val="00023829"/>
    <w:rsid w:val="00050663"/>
    <w:rsid w:val="0005084A"/>
    <w:rsid w:val="000629BD"/>
    <w:rsid w:val="00065C19"/>
    <w:rsid w:val="0007230A"/>
    <w:rsid w:val="00075039"/>
    <w:rsid w:val="0008688C"/>
    <w:rsid w:val="00095365"/>
    <w:rsid w:val="000B1D27"/>
    <w:rsid w:val="000B74C2"/>
    <w:rsid w:val="000E4A81"/>
    <w:rsid w:val="00111D99"/>
    <w:rsid w:val="001133FF"/>
    <w:rsid w:val="001203EA"/>
    <w:rsid w:val="00121712"/>
    <w:rsid w:val="0013106D"/>
    <w:rsid w:val="00131B66"/>
    <w:rsid w:val="00133188"/>
    <w:rsid w:val="00134BF7"/>
    <w:rsid w:val="00136588"/>
    <w:rsid w:val="00140ED1"/>
    <w:rsid w:val="00163CA3"/>
    <w:rsid w:val="00164137"/>
    <w:rsid w:val="00165B46"/>
    <w:rsid w:val="00172A18"/>
    <w:rsid w:val="00174B8D"/>
    <w:rsid w:val="00180806"/>
    <w:rsid w:val="001809AF"/>
    <w:rsid w:val="00193A8F"/>
    <w:rsid w:val="001A2FA0"/>
    <w:rsid w:val="001A77E2"/>
    <w:rsid w:val="001A7BB6"/>
    <w:rsid w:val="001B09C1"/>
    <w:rsid w:val="001B2313"/>
    <w:rsid w:val="001C26AC"/>
    <w:rsid w:val="001D0000"/>
    <w:rsid w:val="001D13B0"/>
    <w:rsid w:val="001D14CE"/>
    <w:rsid w:val="001E7C15"/>
    <w:rsid w:val="001F1A53"/>
    <w:rsid w:val="001F6137"/>
    <w:rsid w:val="001F7D30"/>
    <w:rsid w:val="00201B43"/>
    <w:rsid w:val="00207C77"/>
    <w:rsid w:val="00210048"/>
    <w:rsid w:val="002139A0"/>
    <w:rsid w:val="00213E64"/>
    <w:rsid w:val="002430CC"/>
    <w:rsid w:val="00243503"/>
    <w:rsid w:val="00273BFE"/>
    <w:rsid w:val="0027492D"/>
    <w:rsid w:val="00276030"/>
    <w:rsid w:val="00277387"/>
    <w:rsid w:val="0028193F"/>
    <w:rsid w:val="00281ACC"/>
    <w:rsid w:val="00297CD6"/>
    <w:rsid w:val="002C0EF2"/>
    <w:rsid w:val="002D2E10"/>
    <w:rsid w:val="002D351A"/>
    <w:rsid w:val="002E2018"/>
    <w:rsid w:val="002F14A2"/>
    <w:rsid w:val="0030152E"/>
    <w:rsid w:val="00302124"/>
    <w:rsid w:val="003137B7"/>
    <w:rsid w:val="003147D4"/>
    <w:rsid w:val="00320F4C"/>
    <w:rsid w:val="0032333E"/>
    <w:rsid w:val="00324520"/>
    <w:rsid w:val="00335B06"/>
    <w:rsid w:val="003363F6"/>
    <w:rsid w:val="00344FC9"/>
    <w:rsid w:val="00346547"/>
    <w:rsid w:val="003515B3"/>
    <w:rsid w:val="00367058"/>
    <w:rsid w:val="003751BC"/>
    <w:rsid w:val="003832B2"/>
    <w:rsid w:val="0038390D"/>
    <w:rsid w:val="00392112"/>
    <w:rsid w:val="00392D0D"/>
    <w:rsid w:val="0039453D"/>
    <w:rsid w:val="003A4E72"/>
    <w:rsid w:val="003A6EF0"/>
    <w:rsid w:val="003A7A28"/>
    <w:rsid w:val="003B1C1D"/>
    <w:rsid w:val="003C33F3"/>
    <w:rsid w:val="003C72A1"/>
    <w:rsid w:val="003C7F19"/>
    <w:rsid w:val="003D7100"/>
    <w:rsid w:val="003E7179"/>
    <w:rsid w:val="003F1A36"/>
    <w:rsid w:val="003F79C9"/>
    <w:rsid w:val="00410F17"/>
    <w:rsid w:val="00411377"/>
    <w:rsid w:val="00411F64"/>
    <w:rsid w:val="004131F6"/>
    <w:rsid w:val="00421C0C"/>
    <w:rsid w:val="00435A5B"/>
    <w:rsid w:val="00443CC9"/>
    <w:rsid w:val="004471ED"/>
    <w:rsid w:val="004551AA"/>
    <w:rsid w:val="0046396A"/>
    <w:rsid w:val="004649B7"/>
    <w:rsid w:val="00483F01"/>
    <w:rsid w:val="004A0EC4"/>
    <w:rsid w:val="004B0ADC"/>
    <w:rsid w:val="004B0EF7"/>
    <w:rsid w:val="004B78A3"/>
    <w:rsid w:val="004C4048"/>
    <w:rsid w:val="004C70D5"/>
    <w:rsid w:val="004D0E4F"/>
    <w:rsid w:val="004D19B1"/>
    <w:rsid w:val="004D42EB"/>
    <w:rsid w:val="004E3829"/>
    <w:rsid w:val="004F14E0"/>
    <w:rsid w:val="004F35CC"/>
    <w:rsid w:val="004F5D3D"/>
    <w:rsid w:val="005043A6"/>
    <w:rsid w:val="00513764"/>
    <w:rsid w:val="0051495E"/>
    <w:rsid w:val="005178AF"/>
    <w:rsid w:val="005201B6"/>
    <w:rsid w:val="005204EF"/>
    <w:rsid w:val="005342E1"/>
    <w:rsid w:val="00536473"/>
    <w:rsid w:val="005374CC"/>
    <w:rsid w:val="00543365"/>
    <w:rsid w:val="00552B38"/>
    <w:rsid w:val="005600F8"/>
    <w:rsid w:val="00561E8C"/>
    <w:rsid w:val="00563AEE"/>
    <w:rsid w:val="00583641"/>
    <w:rsid w:val="00590B5C"/>
    <w:rsid w:val="005A4982"/>
    <w:rsid w:val="005B321C"/>
    <w:rsid w:val="005B4195"/>
    <w:rsid w:val="005D176E"/>
    <w:rsid w:val="005D5B4C"/>
    <w:rsid w:val="005D7634"/>
    <w:rsid w:val="005E4C34"/>
    <w:rsid w:val="005F16F6"/>
    <w:rsid w:val="006075B0"/>
    <w:rsid w:val="0061339A"/>
    <w:rsid w:val="00615D78"/>
    <w:rsid w:val="00627F39"/>
    <w:rsid w:val="00634418"/>
    <w:rsid w:val="00640F34"/>
    <w:rsid w:val="00647FFC"/>
    <w:rsid w:val="00670E7B"/>
    <w:rsid w:val="0067197C"/>
    <w:rsid w:val="006719DD"/>
    <w:rsid w:val="00672381"/>
    <w:rsid w:val="00675316"/>
    <w:rsid w:val="00675470"/>
    <w:rsid w:val="00687291"/>
    <w:rsid w:val="00690B27"/>
    <w:rsid w:val="00692917"/>
    <w:rsid w:val="006A6CF0"/>
    <w:rsid w:val="006B5AAD"/>
    <w:rsid w:val="006C1576"/>
    <w:rsid w:val="006C1D68"/>
    <w:rsid w:val="006C3FAF"/>
    <w:rsid w:val="006C54A4"/>
    <w:rsid w:val="006C5685"/>
    <w:rsid w:val="006C7950"/>
    <w:rsid w:val="006D0DA5"/>
    <w:rsid w:val="006E1AC4"/>
    <w:rsid w:val="006E2875"/>
    <w:rsid w:val="006F1F8B"/>
    <w:rsid w:val="006F2D39"/>
    <w:rsid w:val="007114FA"/>
    <w:rsid w:val="00711FDA"/>
    <w:rsid w:val="00742371"/>
    <w:rsid w:val="00742BAB"/>
    <w:rsid w:val="00742EEB"/>
    <w:rsid w:val="0074537A"/>
    <w:rsid w:val="0076758E"/>
    <w:rsid w:val="007727CF"/>
    <w:rsid w:val="007803A0"/>
    <w:rsid w:val="00791132"/>
    <w:rsid w:val="00794610"/>
    <w:rsid w:val="007A337C"/>
    <w:rsid w:val="007A7DF9"/>
    <w:rsid w:val="007B5A45"/>
    <w:rsid w:val="007C431D"/>
    <w:rsid w:val="007C52CB"/>
    <w:rsid w:val="007C6230"/>
    <w:rsid w:val="007F4397"/>
    <w:rsid w:val="007F7632"/>
    <w:rsid w:val="0081127C"/>
    <w:rsid w:val="00814030"/>
    <w:rsid w:val="00830C35"/>
    <w:rsid w:val="00832153"/>
    <w:rsid w:val="00833E8F"/>
    <w:rsid w:val="00836C79"/>
    <w:rsid w:val="0083725F"/>
    <w:rsid w:val="00877277"/>
    <w:rsid w:val="0088071D"/>
    <w:rsid w:val="008850D1"/>
    <w:rsid w:val="00885D93"/>
    <w:rsid w:val="008918FF"/>
    <w:rsid w:val="008A6841"/>
    <w:rsid w:val="008A6EB7"/>
    <w:rsid w:val="008C56A9"/>
    <w:rsid w:val="008D2364"/>
    <w:rsid w:val="008D3712"/>
    <w:rsid w:val="008F0F2A"/>
    <w:rsid w:val="008F2426"/>
    <w:rsid w:val="008F71AB"/>
    <w:rsid w:val="0090432C"/>
    <w:rsid w:val="00905B2F"/>
    <w:rsid w:val="00911BBD"/>
    <w:rsid w:val="00917985"/>
    <w:rsid w:val="00917CCC"/>
    <w:rsid w:val="00926801"/>
    <w:rsid w:val="00927593"/>
    <w:rsid w:val="009312B8"/>
    <w:rsid w:val="00932E6C"/>
    <w:rsid w:val="009347E5"/>
    <w:rsid w:val="00940FA5"/>
    <w:rsid w:val="00942764"/>
    <w:rsid w:val="00946C63"/>
    <w:rsid w:val="009510D9"/>
    <w:rsid w:val="00951574"/>
    <w:rsid w:val="00952FDB"/>
    <w:rsid w:val="0096367B"/>
    <w:rsid w:val="00964112"/>
    <w:rsid w:val="00966571"/>
    <w:rsid w:val="00973286"/>
    <w:rsid w:val="009870BF"/>
    <w:rsid w:val="009876C1"/>
    <w:rsid w:val="009A5E31"/>
    <w:rsid w:val="009A66DE"/>
    <w:rsid w:val="009B6B91"/>
    <w:rsid w:val="009C6A2D"/>
    <w:rsid w:val="009E5224"/>
    <w:rsid w:val="009F38CD"/>
    <w:rsid w:val="009F78E0"/>
    <w:rsid w:val="00A04515"/>
    <w:rsid w:val="00A158B4"/>
    <w:rsid w:val="00A26917"/>
    <w:rsid w:val="00A3299A"/>
    <w:rsid w:val="00A34E89"/>
    <w:rsid w:val="00A513AE"/>
    <w:rsid w:val="00A53743"/>
    <w:rsid w:val="00A61448"/>
    <w:rsid w:val="00A77728"/>
    <w:rsid w:val="00A8743C"/>
    <w:rsid w:val="00AA2429"/>
    <w:rsid w:val="00AA2AE8"/>
    <w:rsid w:val="00AA2F64"/>
    <w:rsid w:val="00AA7940"/>
    <w:rsid w:val="00AC42A4"/>
    <w:rsid w:val="00AC727B"/>
    <w:rsid w:val="00AD2D48"/>
    <w:rsid w:val="00AE4E0E"/>
    <w:rsid w:val="00AE706F"/>
    <w:rsid w:val="00B052B1"/>
    <w:rsid w:val="00B16D3D"/>
    <w:rsid w:val="00B369E8"/>
    <w:rsid w:val="00B476D6"/>
    <w:rsid w:val="00B50C38"/>
    <w:rsid w:val="00B5130E"/>
    <w:rsid w:val="00B5418B"/>
    <w:rsid w:val="00B6268F"/>
    <w:rsid w:val="00B74B9F"/>
    <w:rsid w:val="00B808F0"/>
    <w:rsid w:val="00B81B93"/>
    <w:rsid w:val="00B87F30"/>
    <w:rsid w:val="00B919F4"/>
    <w:rsid w:val="00BA356F"/>
    <w:rsid w:val="00BB74B8"/>
    <w:rsid w:val="00BD2258"/>
    <w:rsid w:val="00BD51DD"/>
    <w:rsid w:val="00BD71E1"/>
    <w:rsid w:val="00C02BAE"/>
    <w:rsid w:val="00C12C1D"/>
    <w:rsid w:val="00C141FA"/>
    <w:rsid w:val="00C22B65"/>
    <w:rsid w:val="00C249C7"/>
    <w:rsid w:val="00C371CB"/>
    <w:rsid w:val="00C44027"/>
    <w:rsid w:val="00C459F7"/>
    <w:rsid w:val="00C535C2"/>
    <w:rsid w:val="00C540EB"/>
    <w:rsid w:val="00C55DD0"/>
    <w:rsid w:val="00C7176C"/>
    <w:rsid w:val="00C72ABB"/>
    <w:rsid w:val="00C74691"/>
    <w:rsid w:val="00C77E5E"/>
    <w:rsid w:val="00C85075"/>
    <w:rsid w:val="00C933A1"/>
    <w:rsid w:val="00CD598A"/>
    <w:rsid w:val="00CE43DF"/>
    <w:rsid w:val="00D03FB6"/>
    <w:rsid w:val="00D0737A"/>
    <w:rsid w:val="00D36652"/>
    <w:rsid w:val="00D451FF"/>
    <w:rsid w:val="00D52EBC"/>
    <w:rsid w:val="00D61AB2"/>
    <w:rsid w:val="00D63523"/>
    <w:rsid w:val="00D719DC"/>
    <w:rsid w:val="00D74944"/>
    <w:rsid w:val="00D77EF8"/>
    <w:rsid w:val="00D812DD"/>
    <w:rsid w:val="00D83D2D"/>
    <w:rsid w:val="00D91397"/>
    <w:rsid w:val="00D947CC"/>
    <w:rsid w:val="00D95F27"/>
    <w:rsid w:val="00D96257"/>
    <w:rsid w:val="00D96F02"/>
    <w:rsid w:val="00DA0C75"/>
    <w:rsid w:val="00DB1680"/>
    <w:rsid w:val="00DB49E5"/>
    <w:rsid w:val="00DC1A24"/>
    <w:rsid w:val="00DC2FA3"/>
    <w:rsid w:val="00DC5E7C"/>
    <w:rsid w:val="00DD2BB6"/>
    <w:rsid w:val="00DD528B"/>
    <w:rsid w:val="00DD6C23"/>
    <w:rsid w:val="00DE6CFD"/>
    <w:rsid w:val="00DF2FCA"/>
    <w:rsid w:val="00DF753B"/>
    <w:rsid w:val="00E05B9D"/>
    <w:rsid w:val="00E10797"/>
    <w:rsid w:val="00E21765"/>
    <w:rsid w:val="00E31EC7"/>
    <w:rsid w:val="00E34D0B"/>
    <w:rsid w:val="00E5059F"/>
    <w:rsid w:val="00E6176F"/>
    <w:rsid w:val="00E63BE9"/>
    <w:rsid w:val="00E775D9"/>
    <w:rsid w:val="00E80594"/>
    <w:rsid w:val="00EA1EDB"/>
    <w:rsid w:val="00EA32EA"/>
    <w:rsid w:val="00EB4F33"/>
    <w:rsid w:val="00EB5421"/>
    <w:rsid w:val="00EC26C5"/>
    <w:rsid w:val="00EC7C88"/>
    <w:rsid w:val="00ED1D77"/>
    <w:rsid w:val="00ED3E0B"/>
    <w:rsid w:val="00ED4E3C"/>
    <w:rsid w:val="00F06973"/>
    <w:rsid w:val="00F073DD"/>
    <w:rsid w:val="00F124C3"/>
    <w:rsid w:val="00F14960"/>
    <w:rsid w:val="00F27BD8"/>
    <w:rsid w:val="00F3002C"/>
    <w:rsid w:val="00F31907"/>
    <w:rsid w:val="00F43AAF"/>
    <w:rsid w:val="00F5021E"/>
    <w:rsid w:val="00F53991"/>
    <w:rsid w:val="00F5778C"/>
    <w:rsid w:val="00F64820"/>
    <w:rsid w:val="00F75BAC"/>
    <w:rsid w:val="00F85ADB"/>
    <w:rsid w:val="00F91727"/>
    <w:rsid w:val="00F93EFC"/>
    <w:rsid w:val="00F97F5B"/>
    <w:rsid w:val="00FA101D"/>
    <w:rsid w:val="00FA6BE6"/>
    <w:rsid w:val="00FB45D5"/>
    <w:rsid w:val="00FC5F6D"/>
    <w:rsid w:val="00FF097B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89BCBC"/>
  <w15:docId w15:val="{CDF2F54E-F746-4E40-B912-9CD16087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801"/>
  </w:style>
  <w:style w:type="paragraph" w:styleId="Footer">
    <w:name w:val="footer"/>
    <w:basedOn w:val="Normal"/>
    <w:link w:val="FooterChar"/>
    <w:uiPriority w:val="99"/>
    <w:unhideWhenUsed/>
    <w:rsid w:val="0092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801"/>
  </w:style>
  <w:style w:type="paragraph" w:customStyle="1" w:styleId="Default">
    <w:name w:val="Default"/>
    <w:rsid w:val="00B9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2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1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маркированный,List Paragraph (numbered (a)),Bullets,List Paragraph1,Akapit z listą BS,List Square,WB Para,Para,List Paragraph IC Documents,Paragraphe de liste1,List Paragraph11,Medium Grid 1 Accent 2,Numbered paragraph,Paragraphe de liste"/>
    <w:basedOn w:val="Normal"/>
    <w:link w:val="ListParagraphChar"/>
    <w:uiPriority w:val="34"/>
    <w:qFormat/>
    <w:rsid w:val="001C26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ED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875"/>
    <w:rPr>
      <w:color w:val="605E5C"/>
      <w:shd w:val="clear" w:color="auto" w:fill="E1DFDD"/>
    </w:rPr>
  </w:style>
  <w:style w:type="character" w:customStyle="1" w:styleId="ListParagraphChar">
    <w:name w:val="List Paragraph Char"/>
    <w:aliases w:val="маркированный Char,List Paragraph (numbered (a)) Char,Bullets Char,List Paragraph1 Char,Akapit z listą BS Char,List Square Char,WB Para Char,Para Char,List Paragraph IC Documents Char,Paragraphe de liste1 Char,List Paragraph11 Char"/>
    <w:link w:val="ListParagraph"/>
    <w:uiPriority w:val="34"/>
    <w:locked/>
    <w:rsid w:val="00FA101D"/>
  </w:style>
  <w:style w:type="paragraph" w:styleId="NoSpacing">
    <w:name w:val="No Spacing"/>
    <w:uiPriority w:val="1"/>
    <w:qFormat/>
    <w:rsid w:val="00281A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9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93EF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3F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0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gulgerek.annayeva@u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hidov@un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ulgerek.annayeva@u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elegation-kazakhstan-pic@eeas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7BE7-538F-432D-BACE-ACE9BDCD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Balzhan Oshakbayeva</dc:creator>
  <cp:keywords/>
  <dc:description/>
  <cp:lastModifiedBy>Ogulgerek Annayeva</cp:lastModifiedBy>
  <cp:revision>2</cp:revision>
  <cp:lastPrinted>2021-04-23T13:40:00Z</cp:lastPrinted>
  <dcterms:created xsi:type="dcterms:W3CDTF">2022-09-02T09:30:00Z</dcterms:created>
  <dcterms:modified xsi:type="dcterms:W3CDTF">2022-09-02T09:30:00Z</dcterms:modified>
</cp:coreProperties>
</file>