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0E317" w14:textId="5C1C4B38" w:rsidR="00611E48" w:rsidRPr="00795B35" w:rsidRDefault="004B1281" w:rsidP="00E80CF2">
      <w:pPr>
        <w:rPr>
          <w:b/>
          <w:bCs/>
          <w:color w:val="1F497D"/>
          <w:sz w:val="24"/>
          <w:szCs w:val="24"/>
          <w:lang w:val="en-GB"/>
        </w:rPr>
      </w:pPr>
      <w:r>
        <w:rPr>
          <w:noProof/>
          <w:lang w:val="en-GB" w:eastAsia="en-GB"/>
        </w:rPr>
        <w:drawing>
          <wp:anchor distT="0" distB="0" distL="114300" distR="114300" simplePos="0" relativeHeight="251658240" behindDoc="0" locked="0" layoutInCell="1" allowOverlap="1" wp14:anchorId="4025C735" wp14:editId="76FC9406">
            <wp:simplePos x="0" y="0"/>
            <wp:positionH relativeFrom="margin">
              <wp:posOffset>-97155</wp:posOffset>
            </wp:positionH>
            <wp:positionV relativeFrom="paragraph">
              <wp:posOffset>163830</wp:posOffset>
            </wp:positionV>
            <wp:extent cx="1043940" cy="85344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617" t="9286" r="12108" b="10715"/>
                    <a:stretch/>
                  </pic:blipFill>
                  <pic:spPr bwMode="auto">
                    <a:xfrm>
                      <a:off x="0" y="0"/>
                      <a:ext cx="1043940" cy="853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color w:val="1F497D"/>
          <w:sz w:val="24"/>
          <w:szCs w:val="24"/>
          <w:lang w:val="en-GB" w:eastAsia="en-GB"/>
        </w:rPr>
        <w:drawing>
          <wp:anchor distT="0" distB="0" distL="114300" distR="114300" simplePos="0" relativeHeight="251659264" behindDoc="0" locked="0" layoutInCell="1" allowOverlap="1" wp14:anchorId="1E04C9E5" wp14:editId="15EB0C4D">
            <wp:simplePos x="0" y="0"/>
            <wp:positionH relativeFrom="margin">
              <wp:posOffset>2158365</wp:posOffset>
            </wp:positionH>
            <wp:positionV relativeFrom="paragraph">
              <wp:posOffset>293370</wp:posOffset>
            </wp:positionV>
            <wp:extent cx="1805940" cy="610235"/>
            <wp:effectExtent l="0" t="0" r="3810" b="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5940" cy="610235"/>
                    </a:xfrm>
                    <a:prstGeom prst="rect">
                      <a:avLst/>
                    </a:prstGeom>
                  </pic:spPr>
                </pic:pic>
              </a:graphicData>
            </a:graphic>
            <wp14:sizeRelH relativeFrom="margin">
              <wp14:pctWidth>0</wp14:pctWidth>
            </wp14:sizeRelH>
            <wp14:sizeRelV relativeFrom="margin">
              <wp14:pctHeight>0</wp14:pctHeight>
            </wp14:sizeRelV>
          </wp:anchor>
        </w:drawing>
      </w:r>
      <w:r w:rsidR="00EE0D48">
        <w:rPr>
          <w:b/>
          <w:bCs/>
          <w:color w:val="1F497D"/>
          <w:sz w:val="24"/>
          <w:szCs w:val="24"/>
          <w:lang w:val="en-GB"/>
        </w:rPr>
        <w:br/>
      </w:r>
      <w:r w:rsidR="003E4BEF">
        <w:rPr>
          <w:b/>
          <w:bCs/>
          <w:noProof/>
          <w:color w:val="1F497D"/>
          <w:sz w:val="24"/>
          <w:szCs w:val="24"/>
          <w:lang w:val="en-GB" w:eastAsia="en-GB"/>
        </w:rPr>
        <w:drawing>
          <wp:inline distT="0" distB="0" distL="0" distR="0" wp14:anchorId="1214E667" wp14:editId="76FFFDB8">
            <wp:extent cx="906780" cy="854710"/>
            <wp:effectExtent l="0" t="0" r="762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room, gambling house, sign&#10;&#10;Description automatically generated"/>
                    <pic:cNvPicPr/>
                  </pic:nvPicPr>
                  <pic:blipFill rotWithShape="1">
                    <a:blip r:embed="rId13" cstate="print">
                      <a:extLst>
                        <a:ext uri="{28A0092B-C50C-407E-A947-70E740481C1C}">
                          <a14:useLocalDpi xmlns:a14="http://schemas.microsoft.com/office/drawing/2010/main" val="0"/>
                        </a:ext>
                      </a:extLst>
                    </a:blip>
                    <a:srcRect l="15126" t="9349" r="18207" b="9992"/>
                    <a:stretch/>
                  </pic:blipFill>
                  <pic:spPr bwMode="auto">
                    <a:xfrm>
                      <a:off x="0" y="0"/>
                      <a:ext cx="910513" cy="858229"/>
                    </a:xfrm>
                    <a:prstGeom prst="rect">
                      <a:avLst/>
                    </a:prstGeom>
                    <a:ln>
                      <a:noFill/>
                    </a:ln>
                    <a:extLst>
                      <a:ext uri="{53640926-AAD7-44D8-BBD7-CCE9431645EC}">
                        <a14:shadowObscured xmlns:a14="http://schemas.microsoft.com/office/drawing/2010/main"/>
                      </a:ext>
                    </a:extLst>
                  </pic:spPr>
                </pic:pic>
              </a:graphicData>
            </a:graphic>
          </wp:inline>
        </w:drawing>
      </w:r>
      <w:r w:rsidR="00EE0D48">
        <w:rPr>
          <w:b/>
          <w:bCs/>
          <w:color w:val="1F497D"/>
          <w:sz w:val="24"/>
          <w:szCs w:val="24"/>
          <w:lang w:val="en-GB"/>
        </w:rPr>
        <w:t xml:space="preserve"> </w:t>
      </w:r>
      <w:r w:rsidR="00F51207">
        <w:rPr>
          <w:b/>
          <w:bCs/>
          <w:color w:val="1F497D"/>
          <w:sz w:val="24"/>
          <w:szCs w:val="24"/>
          <w:lang w:val="en-GB"/>
        </w:rPr>
        <w:t xml:space="preserve">   </w:t>
      </w:r>
      <w:r>
        <w:rPr>
          <w:b/>
          <w:bCs/>
          <w:color w:val="1F497D"/>
          <w:sz w:val="24"/>
          <w:szCs w:val="24"/>
          <w:lang w:val="en-GB"/>
        </w:rPr>
        <w:t xml:space="preserve">   </w:t>
      </w:r>
      <w:r w:rsidR="00EE0D48">
        <w:rPr>
          <w:b/>
          <w:bCs/>
          <w:noProof/>
          <w:color w:val="1F497D"/>
          <w:lang w:val="en-GB" w:eastAsia="en-GB"/>
        </w:rPr>
        <w:drawing>
          <wp:inline distT="0" distB="0" distL="0" distR="0" wp14:anchorId="6944010D" wp14:editId="6C9C0C79">
            <wp:extent cx="1760220" cy="766214"/>
            <wp:effectExtent l="0" t="0" r="0" b="0"/>
            <wp:docPr id="4" name="Picture 4" descr="C:\Users\elatypov\AppData\Local\Microsoft\Windows\INetCache\Content.MSO\8AAE73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typov\AppData\Local\Microsoft\Windows\INetCache\Content.MSO\8AAE738.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4301" cy="785402"/>
                    </a:xfrm>
                    <a:prstGeom prst="rect">
                      <a:avLst/>
                    </a:prstGeom>
                    <a:noFill/>
                    <a:ln>
                      <a:noFill/>
                    </a:ln>
                  </pic:spPr>
                </pic:pic>
              </a:graphicData>
            </a:graphic>
          </wp:inline>
        </w:drawing>
      </w:r>
    </w:p>
    <w:p w14:paraId="29F4B70F" w14:textId="62E8E167" w:rsidR="00795B35" w:rsidRDefault="00795B35" w:rsidP="00122A21">
      <w:pPr>
        <w:jc w:val="center"/>
        <w:rPr>
          <w:b/>
          <w:bCs/>
          <w:color w:val="1F497D"/>
          <w:sz w:val="24"/>
          <w:szCs w:val="24"/>
          <w:lang w:val="en-GB"/>
        </w:rPr>
      </w:pPr>
    </w:p>
    <w:p w14:paraId="2C1F7BCA" w14:textId="77777777" w:rsidR="006656E4" w:rsidRPr="00D33C08" w:rsidRDefault="00043B5E" w:rsidP="00122A21">
      <w:pPr>
        <w:jc w:val="center"/>
        <w:rPr>
          <w:b/>
          <w:bCs/>
          <w:color w:val="1F497D"/>
          <w:sz w:val="28"/>
          <w:szCs w:val="24"/>
          <w:lang w:val="en-GB"/>
        </w:rPr>
      </w:pPr>
      <w:r w:rsidRPr="00D33C08">
        <w:rPr>
          <w:b/>
          <w:bCs/>
          <w:color w:val="1F497D"/>
          <w:sz w:val="28"/>
          <w:szCs w:val="24"/>
          <w:lang w:val="en-GB"/>
        </w:rPr>
        <w:t xml:space="preserve">Local </w:t>
      </w:r>
      <w:r w:rsidR="000153B9" w:rsidRPr="00D33C08">
        <w:rPr>
          <w:b/>
          <w:bCs/>
          <w:color w:val="1F497D"/>
          <w:sz w:val="28"/>
          <w:szCs w:val="24"/>
          <w:lang w:val="en-GB"/>
        </w:rPr>
        <w:t xml:space="preserve">Conference </w:t>
      </w:r>
      <w:r w:rsidRPr="00D33C08">
        <w:rPr>
          <w:b/>
          <w:bCs/>
          <w:color w:val="1F497D"/>
          <w:sz w:val="28"/>
          <w:szCs w:val="24"/>
          <w:lang w:val="en-GB"/>
        </w:rPr>
        <w:t xml:space="preserve">of Youth </w:t>
      </w:r>
      <w:r w:rsidR="000153B9" w:rsidRPr="00D33C08">
        <w:rPr>
          <w:b/>
          <w:bCs/>
          <w:color w:val="1F497D"/>
          <w:sz w:val="28"/>
          <w:szCs w:val="24"/>
          <w:lang w:val="en-GB"/>
        </w:rPr>
        <w:t xml:space="preserve">on </w:t>
      </w:r>
      <w:r w:rsidR="005E122C" w:rsidRPr="00D33C08">
        <w:rPr>
          <w:b/>
          <w:bCs/>
          <w:color w:val="1F497D"/>
          <w:sz w:val="28"/>
          <w:szCs w:val="24"/>
          <w:lang w:val="en-GB"/>
        </w:rPr>
        <w:t>C</w:t>
      </w:r>
      <w:r w:rsidR="000153B9" w:rsidRPr="00D33C08">
        <w:rPr>
          <w:b/>
          <w:bCs/>
          <w:color w:val="1F497D"/>
          <w:sz w:val="28"/>
          <w:szCs w:val="24"/>
          <w:lang w:val="en-GB"/>
        </w:rPr>
        <w:t>limate</w:t>
      </w:r>
      <w:r w:rsidR="00167DC0" w:rsidRPr="00D33C08">
        <w:rPr>
          <w:b/>
          <w:bCs/>
          <w:color w:val="1F497D"/>
          <w:sz w:val="28"/>
          <w:szCs w:val="24"/>
          <w:lang w:val="en-GB"/>
        </w:rPr>
        <w:t xml:space="preserve"> Change (LCOY)</w:t>
      </w:r>
      <w:r w:rsidR="000153B9" w:rsidRPr="00D33C08">
        <w:rPr>
          <w:b/>
          <w:bCs/>
          <w:color w:val="1F497D"/>
          <w:sz w:val="28"/>
          <w:szCs w:val="24"/>
          <w:lang w:val="en-GB"/>
        </w:rPr>
        <w:t xml:space="preserve"> </w:t>
      </w:r>
      <w:r w:rsidR="005E122C" w:rsidRPr="00D33C08">
        <w:rPr>
          <w:b/>
          <w:bCs/>
          <w:color w:val="1F497D"/>
          <w:sz w:val="28"/>
          <w:szCs w:val="24"/>
          <w:lang w:val="en-GB"/>
        </w:rPr>
        <w:t>in Turkmenistan</w:t>
      </w:r>
    </w:p>
    <w:p w14:paraId="59287EBD" w14:textId="7DE82FDB" w:rsidR="005E122C" w:rsidRDefault="005E122C" w:rsidP="00122A21">
      <w:pPr>
        <w:jc w:val="center"/>
        <w:rPr>
          <w:b/>
          <w:bCs/>
          <w:color w:val="1F497D"/>
          <w:sz w:val="28"/>
          <w:szCs w:val="24"/>
          <w:lang w:val="en-GB"/>
        </w:rPr>
      </w:pPr>
      <w:r w:rsidRPr="00D33C08">
        <w:rPr>
          <w:b/>
          <w:bCs/>
          <w:color w:val="1F497D"/>
          <w:sz w:val="28"/>
          <w:szCs w:val="24"/>
          <w:lang w:val="en-GB"/>
        </w:rPr>
        <w:t xml:space="preserve">Concept </w:t>
      </w:r>
      <w:r w:rsidR="00151B8D" w:rsidRPr="00D33C08">
        <w:rPr>
          <w:b/>
          <w:bCs/>
          <w:color w:val="1F497D"/>
          <w:sz w:val="28"/>
          <w:szCs w:val="24"/>
          <w:lang w:val="en-GB"/>
        </w:rPr>
        <w:t>N</w:t>
      </w:r>
      <w:r w:rsidRPr="00D33C08">
        <w:rPr>
          <w:b/>
          <w:bCs/>
          <w:color w:val="1F497D"/>
          <w:sz w:val="28"/>
          <w:szCs w:val="24"/>
          <w:lang w:val="en-GB"/>
        </w:rPr>
        <w:t>ote</w:t>
      </w:r>
    </w:p>
    <w:p w14:paraId="4F80E6A2" w14:textId="77777777" w:rsidR="00B14BA5" w:rsidRPr="00D33C08" w:rsidRDefault="00B14BA5" w:rsidP="00122A21">
      <w:pPr>
        <w:jc w:val="center"/>
        <w:rPr>
          <w:b/>
          <w:bCs/>
          <w:color w:val="1F497D"/>
          <w:sz w:val="28"/>
          <w:szCs w:val="24"/>
          <w:lang w:val="en-GB"/>
        </w:rPr>
      </w:pPr>
    </w:p>
    <w:p w14:paraId="01930B74" w14:textId="612E60A7" w:rsidR="005E122C" w:rsidRPr="001A5019" w:rsidRDefault="002D42B8" w:rsidP="00611E48">
      <w:pPr>
        <w:jc w:val="center"/>
        <w:rPr>
          <w:bCs/>
          <w:i/>
          <w:color w:val="1F497D"/>
          <w:sz w:val="24"/>
          <w:szCs w:val="24"/>
          <w:lang w:val="en-GB"/>
        </w:rPr>
      </w:pPr>
      <w:r w:rsidRPr="00A34479">
        <w:rPr>
          <w:bCs/>
          <w:i/>
          <w:color w:val="1F497D"/>
          <w:sz w:val="24"/>
          <w:szCs w:val="24"/>
          <w:u w:val="single"/>
          <w:lang w:val="en-GB"/>
        </w:rPr>
        <w:t>Scheduled</w:t>
      </w:r>
      <w:r w:rsidR="00611E48" w:rsidRPr="00A34479">
        <w:rPr>
          <w:bCs/>
          <w:i/>
          <w:color w:val="1F497D"/>
          <w:sz w:val="24"/>
          <w:szCs w:val="24"/>
          <w:u w:val="single"/>
          <w:lang w:val="en-GB"/>
        </w:rPr>
        <w:t xml:space="preserve"> date:</w:t>
      </w:r>
      <w:r w:rsidR="00611E48" w:rsidRPr="001A5019">
        <w:rPr>
          <w:bCs/>
          <w:i/>
          <w:color w:val="1F497D"/>
          <w:sz w:val="24"/>
          <w:szCs w:val="24"/>
          <w:lang w:val="en-GB"/>
        </w:rPr>
        <w:t xml:space="preserve"> </w:t>
      </w:r>
      <w:r w:rsidR="00D33C08">
        <w:rPr>
          <w:bCs/>
          <w:i/>
          <w:color w:val="1F497D"/>
          <w:sz w:val="24"/>
          <w:szCs w:val="24"/>
          <w:lang w:val="en-GB"/>
        </w:rPr>
        <w:t xml:space="preserve"> </w:t>
      </w:r>
      <w:r w:rsidR="00086DC3" w:rsidRPr="00D33C08">
        <w:rPr>
          <w:b/>
          <w:bCs/>
          <w:i/>
          <w:color w:val="1F497D"/>
          <w:sz w:val="24"/>
          <w:szCs w:val="24"/>
          <w:lang w:val="en-GB"/>
        </w:rPr>
        <w:t>Tuesday, 25</w:t>
      </w:r>
      <w:r w:rsidR="00EA3395" w:rsidRPr="00D33C08">
        <w:rPr>
          <w:b/>
          <w:bCs/>
          <w:i/>
          <w:color w:val="1F497D"/>
          <w:sz w:val="24"/>
          <w:szCs w:val="24"/>
          <w:lang w:val="en-GB"/>
        </w:rPr>
        <w:t xml:space="preserve"> </w:t>
      </w:r>
      <w:r w:rsidR="00611E48" w:rsidRPr="00D33C08">
        <w:rPr>
          <w:b/>
          <w:bCs/>
          <w:i/>
          <w:color w:val="1F497D"/>
          <w:sz w:val="24"/>
          <w:szCs w:val="24"/>
          <w:lang w:val="en-GB"/>
        </w:rPr>
        <w:t>October</w:t>
      </w:r>
      <w:r w:rsidR="00167DC0" w:rsidRPr="00D33C08">
        <w:rPr>
          <w:b/>
          <w:bCs/>
          <w:i/>
          <w:color w:val="1F497D"/>
          <w:sz w:val="24"/>
          <w:szCs w:val="24"/>
          <w:lang w:val="en-GB"/>
        </w:rPr>
        <w:t>, 2022</w:t>
      </w:r>
      <w:r w:rsidR="00C75152" w:rsidRPr="00D33C08">
        <w:rPr>
          <w:b/>
          <w:bCs/>
          <w:i/>
          <w:color w:val="1F497D"/>
          <w:sz w:val="24"/>
          <w:szCs w:val="24"/>
          <w:lang w:val="en-GB"/>
        </w:rPr>
        <w:t>, 09:00-15</w:t>
      </w:r>
      <w:r w:rsidR="008D437A">
        <w:rPr>
          <w:b/>
          <w:bCs/>
          <w:i/>
          <w:color w:val="1F497D"/>
          <w:sz w:val="24"/>
          <w:szCs w:val="24"/>
          <w:lang w:val="en-GB"/>
        </w:rPr>
        <w:t>:0</w:t>
      </w:r>
      <w:r w:rsidR="002005F2" w:rsidRPr="00D33C08">
        <w:rPr>
          <w:b/>
          <w:bCs/>
          <w:i/>
          <w:color w:val="1F497D"/>
          <w:sz w:val="24"/>
          <w:szCs w:val="24"/>
          <w:lang w:val="en-GB"/>
        </w:rPr>
        <w:t>0</w:t>
      </w:r>
      <w:r w:rsidR="005D4E2F" w:rsidRPr="00D33C08">
        <w:rPr>
          <w:b/>
          <w:bCs/>
          <w:i/>
          <w:color w:val="1F497D"/>
          <w:sz w:val="24"/>
          <w:szCs w:val="24"/>
          <w:lang w:val="en-GB"/>
        </w:rPr>
        <w:t xml:space="preserve"> (Ashgabat time)</w:t>
      </w:r>
    </w:p>
    <w:p w14:paraId="012B1F1C" w14:textId="40BEC4B4" w:rsidR="001A5019" w:rsidRDefault="001A5019" w:rsidP="00611E48">
      <w:pPr>
        <w:jc w:val="center"/>
        <w:rPr>
          <w:rFonts w:ascii="Calibri" w:hAnsi="Calibri" w:cs="Calibri"/>
          <w:i/>
          <w:iCs/>
          <w:color w:val="1F497D"/>
          <w:sz w:val="24"/>
          <w:szCs w:val="24"/>
          <w:lang w:val="en-GB"/>
        </w:rPr>
      </w:pPr>
      <w:r w:rsidRPr="00A34479">
        <w:rPr>
          <w:rFonts w:ascii="Calibri" w:hAnsi="Calibri" w:cs="Calibri"/>
          <w:i/>
          <w:iCs/>
          <w:color w:val="1F497D"/>
          <w:sz w:val="24"/>
          <w:szCs w:val="24"/>
          <w:u w:val="single"/>
          <w:lang w:val="en-GB"/>
        </w:rPr>
        <w:t>Venue:</w:t>
      </w:r>
      <w:r>
        <w:rPr>
          <w:rFonts w:ascii="Calibri" w:hAnsi="Calibri" w:cs="Calibri"/>
          <w:i/>
          <w:iCs/>
          <w:color w:val="1F497D"/>
          <w:sz w:val="24"/>
          <w:szCs w:val="24"/>
          <w:lang w:val="en-GB"/>
        </w:rPr>
        <w:t xml:space="preserve"> </w:t>
      </w:r>
      <w:r w:rsidR="00D33C08">
        <w:rPr>
          <w:rFonts w:ascii="Calibri" w:hAnsi="Calibri" w:cs="Calibri"/>
          <w:i/>
          <w:iCs/>
          <w:color w:val="1F497D"/>
          <w:sz w:val="24"/>
          <w:szCs w:val="24"/>
          <w:lang w:val="en-GB"/>
        </w:rPr>
        <w:t xml:space="preserve"> </w:t>
      </w:r>
      <w:r w:rsidR="00425C8C" w:rsidRPr="00D33C08">
        <w:rPr>
          <w:rFonts w:ascii="Calibri" w:hAnsi="Calibri" w:cs="Calibri"/>
          <w:b/>
          <w:i/>
          <w:iCs/>
          <w:color w:val="1F497D"/>
          <w:sz w:val="24"/>
          <w:szCs w:val="24"/>
          <w:lang w:val="en-GB"/>
        </w:rPr>
        <w:t>International University for Humanities and Development (IUHD), Ashgabat</w:t>
      </w:r>
    </w:p>
    <w:p w14:paraId="61F7C65E" w14:textId="1DAA4698" w:rsidR="00ED1806" w:rsidRPr="00795B35" w:rsidRDefault="00ED1806" w:rsidP="00611E48">
      <w:pPr>
        <w:jc w:val="center"/>
        <w:rPr>
          <w:rFonts w:ascii="Calibri" w:hAnsi="Calibri" w:cs="Calibri"/>
          <w:i/>
          <w:iCs/>
          <w:color w:val="1F497D"/>
          <w:sz w:val="24"/>
          <w:szCs w:val="24"/>
          <w:lang w:val="en-GB"/>
        </w:rPr>
      </w:pPr>
      <w:r w:rsidRPr="00D33C08">
        <w:rPr>
          <w:rFonts w:ascii="Calibri" w:hAnsi="Calibri" w:cs="Calibri"/>
          <w:i/>
          <w:iCs/>
          <w:color w:val="1F497D"/>
          <w:sz w:val="24"/>
          <w:szCs w:val="24"/>
          <w:u w:val="single"/>
          <w:lang w:val="en-GB"/>
        </w:rPr>
        <w:t>Languages:</w:t>
      </w:r>
      <w:r w:rsidR="00D33C08">
        <w:rPr>
          <w:rFonts w:ascii="Calibri" w:hAnsi="Calibri" w:cs="Calibri"/>
          <w:i/>
          <w:iCs/>
          <w:color w:val="1F497D"/>
          <w:sz w:val="24"/>
          <w:szCs w:val="24"/>
          <w:lang w:val="en-GB"/>
        </w:rPr>
        <w:t xml:space="preserve">  </w:t>
      </w:r>
      <w:r w:rsidR="00D33C08" w:rsidRPr="00B14BA5">
        <w:rPr>
          <w:rFonts w:ascii="Calibri" w:hAnsi="Calibri" w:cs="Calibri"/>
          <w:b/>
          <w:i/>
          <w:iCs/>
          <w:color w:val="1F497D"/>
          <w:sz w:val="24"/>
          <w:szCs w:val="24"/>
          <w:lang w:val="en-GB"/>
        </w:rPr>
        <w:t>Turkmen and Russian</w:t>
      </w:r>
    </w:p>
    <w:p w14:paraId="6E5530F7" w14:textId="77777777" w:rsidR="009B6418" w:rsidRDefault="009B6418" w:rsidP="00167DC0">
      <w:pPr>
        <w:jc w:val="both"/>
        <w:rPr>
          <w:rFonts w:ascii="Calibri" w:hAnsi="Calibri" w:cs="Calibri"/>
          <w:i/>
          <w:color w:val="1F497D"/>
          <w:sz w:val="24"/>
          <w:szCs w:val="24"/>
          <w:lang w:val="en-GB"/>
        </w:rPr>
      </w:pPr>
    </w:p>
    <w:p w14:paraId="466A9A90" w14:textId="2CEAA017" w:rsidR="00B60B77" w:rsidRPr="00020BB8" w:rsidRDefault="00B60B77" w:rsidP="00020BB8">
      <w:pPr>
        <w:jc w:val="both"/>
        <w:rPr>
          <w:rFonts w:ascii="Calibri" w:hAnsi="Calibri" w:cs="Calibri"/>
          <w:color w:val="1F497D"/>
          <w:sz w:val="24"/>
          <w:szCs w:val="24"/>
          <w:lang w:val="en-GB"/>
        </w:rPr>
      </w:pPr>
      <w:r w:rsidRPr="00020BB8">
        <w:rPr>
          <w:rFonts w:ascii="Calibri" w:hAnsi="Calibri" w:cs="Calibri"/>
          <w:color w:val="1F497D"/>
          <w:sz w:val="24"/>
          <w:szCs w:val="24"/>
          <w:lang w:val="en-GB"/>
        </w:rPr>
        <w:t xml:space="preserve">The </w:t>
      </w:r>
      <w:r w:rsidR="00020BB8">
        <w:rPr>
          <w:rFonts w:ascii="Calibri" w:hAnsi="Calibri" w:cs="Calibri"/>
          <w:color w:val="1F497D"/>
          <w:sz w:val="24"/>
          <w:szCs w:val="24"/>
          <w:lang w:val="en-GB"/>
        </w:rPr>
        <w:t>British Embassy in</w:t>
      </w:r>
      <w:r w:rsidR="000B433A">
        <w:rPr>
          <w:rFonts w:ascii="Calibri" w:hAnsi="Calibri" w:cs="Calibri"/>
          <w:color w:val="1F497D"/>
          <w:sz w:val="24"/>
          <w:szCs w:val="24"/>
          <w:lang w:val="en-GB"/>
        </w:rPr>
        <w:t xml:space="preserve"> Turkmenistan, together with </w:t>
      </w:r>
      <w:r w:rsidR="000B433A" w:rsidRPr="00020BB8">
        <w:rPr>
          <w:rFonts w:ascii="Calibri" w:hAnsi="Calibri" w:cs="Calibri"/>
          <w:color w:val="1F497D"/>
          <w:sz w:val="24"/>
          <w:szCs w:val="24"/>
          <w:lang w:val="en-GB"/>
        </w:rPr>
        <w:t>the United Nations</w:t>
      </w:r>
      <w:r w:rsidR="000B433A">
        <w:rPr>
          <w:rFonts w:ascii="Calibri" w:hAnsi="Calibri" w:cs="Calibri"/>
          <w:color w:val="1F497D"/>
          <w:sz w:val="24"/>
          <w:szCs w:val="24"/>
          <w:lang w:val="en-GB"/>
        </w:rPr>
        <w:t xml:space="preserve"> in Turkmenistan</w:t>
      </w:r>
      <w:r w:rsidR="000B433A" w:rsidRPr="00020BB8">
        <w:rPr>
          <w:rFonts w:ascii="Calibri" w:hAnsi="Calibri" w:cs="Calibri"/>
          <w:color w:val="1F497D"/>
          <w:sz w:val="24"/>
          <w:szCs w:val="24"/>
          <w:lang w:val="en-GB"/>
        </w:rPr>
        <w:t xml:space="preserve"> and the Ministry for Foreign Affai</w:t>
      </w:r>
      <w:r w:rsidR="000B433A">
        <w:rPr>
          <w:rFonts w:ascii="Calibri" w:hAnsi="Calibri" w:cs="Calibri"/>
          <w:color w:val="1F497D"/>
          <w:sz w:val="24"/>
          <w:szCs w:val="24"/>
          <w:lang w:val="en-GB"/>
        </w:rPr>
        <w:t xml:space="preserve">rs of Turkmenistan, </w:t>
      </w:r>
      <w:r w:rsidR="00006187">
        <w:rPr>
          <w:rFonts w:ascii="Calibri" w:hAnsi="Calibri" w:cs="Calibri"/>
          <w:color w:val="1F497D"/>
          <w:sz w:val="24"/>
          <w:szCs w:val="24"/>
          <w:lang w:val="en-GB"/>
        </w:rPr>
        <w:t xml:space="preserve">collaboratively </w:t>
      </w:r>
      <w:r w:rsidRPr="00020BB8">
        <w:rPr>
          <w:rFonts w:ascii="Calibri" w:hAnsi="Calibri" w:cs="Calibri"/>
          <w:color w:val="1F497D"/>
          <w:sz w:val="24"/>
          <w:szCs w:val="24"/>
          <w:lang w:val="en-GB"/>
        </w:rPr>
        <w:t xml:space="preserve">ran </w:t>
      </w:r>
      <w:r w:rsidR="000B433A">
        <w:rPr>
          <w:rFonts w:ascii="Calibri" w:hAnsi="Calibri" w:cs="Calibri"/>
          <w:color w:val="1F497D"/>
          <w:sz w:val="24"/>
          <w:szCs w:val="24"/>
          <w:lang w:val="en-GB"/>
        </w:rPr>
        <w:t>Turkmenistan</w:t>
      </w:r>
      <w:r w:rsidR="00F51207">
        <w:rPr>
          <w:rFonts w:ascii="Calibri" w:hAnsi="Calibri" w:cs="Calibri"/>
          <w:color w:val="1F497D"/>
          <w:sz w:val="24"/>
          <w:szCs w:val="24"/>
          <w:lang w:val="en-GB"/>
        </w:rPr>
        <w:t>’s first-</w:t>
      </w:r>
      <w:r w:rsidRPr="00020BB8">
        <w:rPr>
          <w:rFonts w:ascii="Calibri" w:hAnsi="Calibri" w:cs="Calibri"/>
          <w:color w:val="1F497D"/>
          <w:sz w:val="24"/>
          <w:szCs w:val="24"/>
          <w:lang w:val="en-GB"/>
        </w:rPr>
        <w:t xml:space="preserve">ever </w:t>
      </w:r>
      <w:r w:rsidR="00F51207">
        <w:rPr>
          <w:rFonts w:ascii="Calibri" w:hAnsi="Calibri" w:cs="Calibri"/>
          <w:color w:val="1F497D"/>
          <w:sz w:val="24"/>
          <w:szCs w:val="24"/>
          <w:lang w:val="en-GB"/>
        </w:rPr>
        <w:t>youth climate change c</w:t>
      </w:r>
      <w:r w:rsidR="007748A5">
        <w:rPr>
          <w:rFonts w:ascii="Calibri" w:hAnsi="Calibri" w:cs="Calibri"/>
          <w:color w:val="1F497D"/>
          <w:sz w:val="24"/>
          <w:szCs w:val="24"/>
          <w:lang w:val="en-GB"/>
        </w:rPr>
        <w:t xml:space="preserve">onference </w:t>
      </w:r>
      <w:r w:rsidRPr="00020BB8">
        <w:rPr>
          <w:rFonts w:ascii="Calibri" w:hAnsi="Calibri" w:cs="Calibri"/>
          <w:color w:val="1F497D"/>
          <w:sz w:val="24"/>
          <w:szCs w:val="24"/>
          <w:lang w:val="en-GB"/>
        </w:rPr>
        <w:t>in 20</w:t>
      </w:r>
      <w:r w:rsidR="00F51207">
        <w:rPr>
          <w:rFonts w:ascii="Calibri" w:hAnsi="Calibri" w:cs="Calibri"/>
          <w:color w:val="1F497D"/>
          <w:sz w:val="24"/>
          <w:szCs w:val="24"/>
          <w:lang w:val="en-GB"/>
        </w:rPr>
        <w:t xml:space="preserve">21.  </w:t>
      </w:r>
      <w:r w:rsidR="007748A5">
        <w:rPr>
          <w:rFonts w:ascii="Calibri" w:hAnsi="Calibri" w:cs="Calibri"/>
          <w:color w:val="1F497D"/>
          <w:sz w:val="24"/>
          <w:szCs w:val="24"/>
          <w:lang w:val="en-GB"/>
        </w:rPr>
        <w:t>The</w:t>
      </w:r>
      <w:r w:rsidRPr="00020BB8">
        <w:rPr>
          <w:rFonts w:ascii="Calibri" w:hAnsi="Calibri" w:cs="Calibri"/>
          <w:color w:val="1F497D"/>
          <w:sz w:val="24"/>
          <w:szCs w:val="24"/>
          <w:lang w:val="en-GB"/>
        </w:rPr>
        <w:t xml:space="preserve"> you</w:t>
      </w:r>
      <w:r w:rsidR="007748A5">
        <w:rPr>
          <w:rFonts w:ascii="Calibri" w:hAnsi="Calibri" w:cs="Calibri"/>
          <w:color w:val="1F497D"/>
          <w:sz w:val="24"/>
          <w:szCs w:val="24"/>
          <w:lang w:val="en-GB"/>
        </w:rPr>
        <w:t>ng people of Turkmenistan ca</w:t>
      </w:r>
      <w:r w:rsidR="00F51207">
        <w:rPr>
          <w:rFonts w:ascii="Calibri" w:hAnsi="Calibri" w:cs="Calibri"/>
          <w:color w:val="1F497D"/>
          <w:sz w:val="24"/>
          <w:szCs w:val="24"/>
          <w:lang w:val="en-GB"/>
        </w:rPr>
        <w:t>me together to</w:t>
      </w:r>
      <w:r w:rsidRPr="00020BB8">
        <w:rPr>
          <w:rFonts w:ascii="Calibri" w:hAnsi="Calibri" w:cs="Calibri"/>
          <w:color w:val="1F497D"/>
          <w:sz w:val="24"/>
          <w:szCs w:val="24"/>
          <w:lang w:val="en-GB"/>
        </w:rPr>
        <w:t xml:space="preserve"> </w:t>
      </w:r>
      <w:r w:rsidR="00F51207">
        <w:rPr>
          <w:rFonts w:ascii="Calibri" w:hAnsi="Calibri" w:cs="Calibri"/>
          <w:color w:val="1F497D"/>
          <w:sz w:val="24"/>
          <w:szCs w:val="24"/>
          <w:lang w:val="en-GB"/>
        </w:rPr>
        <w:t xml:space="preserve">build their capacity </w:t>
      </w:r>
      <w:r w:rsidR="00493E5B">
        <w:rPr>
          <w:rFonts w:ascii="Calibri" w:hAnsi="Calibri" w:cs="Calibri"/>
          <w:color w:val="1F497D"/>
          <w:sz w:val="24"/>
          <w:szCs w:val="24"/>
          <w:lang w:val="en-GB"/>
        </w:rPr>
        <w:t xml:space="preserve">and share experience </w:t>
      </w:r>
      <w:r w:rsidR="00F51207">
        <w:rPr>
          <w:rFonts w:ascii="Calibri" w:hAnsi="Calibri" w:cs="Calibri"/>
          <w:color w:val="1F497D"/>
          <w:sz w:val="24"/>
          <w:szCs w:val="24"/>
          <w:lang w:val="en-GB"/>
        </w:rPr>
        <w:t>on environmental issues</w:t>
      </w:r>
      <w:r w:rsidR="00493E5B">
        <w:rPr>
          <w:rFonts w:ascii="Calibri" w:hAnsi="Calibri" w:cs="Calibri"/>
          <w:color w:val="1F497D"/>
          <w:sz w:val="24"/>
          <w:szCs w:val="24"/>
          <w:lang w:val="en-GB"/>
        </w:rPr>
        <w:t>,</w:t>
      </w:r>
      <w:r w:rsidR="00F51207">
        <w:rPr>
          <w:rFonts w:ascii="Calibri" w:hAnsi="Calibri" w:cs="Calibri"/>
          <w:color w:val="1F497D"/>
          <w:sz w:val="24"/>
          <w:szCs w:val="24"/>
          <w:lang w:val="en-GB"/>
        </w:rPr>
        <w:t xml:space="preserve"> </w:t>
      </w:r>
      <w:r w:rsidRPr="00020BB8">
        <w:rPr>
          <w:rFonts w:ascii="Calibri" w:hAnsi="Calibri" w:cs="Calibri"/>
          <w:color w:val="1F497D"/>
          <w:sz w:val="24"/>
          <w:szCs w:val="24"/>
          <w:lang w:val="en-GB"/>
        </w:rPr>
        <w:t xml:space="preserve">look for a pathway to </w:t>
      </w:r>
      <w:r w:rsidR="00F51207">
        <w:rPr>
          <w:rFonts w:ascii="Calibri" w:hAnsi="Calibri" w:cs="Calibri"/>
          <w:color w:val="1F497D"/>
          <w:sz w:val="24"/>
          <w:szCs w:val="24"/>
          <w:lang w:val="en-GB"/>
        </w:rPr>
        <w:t>combat</w:t>
      </w:r>
      <w:r w:rsidRPr="00020BB8">
        <w:rPr>
          <w:rFonts w:ascii="Calibri" w:hAnsi="Calibri" w:cs="Calibri"/>
          <w:color w:val="1F497D"/>
          <w:sz w:val="24"/>
          <w:szCs w:val="24"/>
          <w:lang w:val="en-GB"/>
        </w:rPr>
        <w:t xml:space="preserve"> climate change </w:t>
      </w:r>
      <w:r w:rsidR="00FF3D06">
        <w:rPr>
          <w:rFonts w:ascii="Calibri" w:hAnsi="Calibri" w:cs="Calibri"/>
          <w:color w:val="1F497D"/>
          <w:sz w:val="24"/>
          <w:szCs w:val="24"/>
          <w:lang w:val="en-GB"/>
        </w:rPr>
        <w:t>and</w:t>
      </w:r>
      <w:r w:rsidR="00C25759">
        <w:rPr>
          <w:rFonts w:ascii="Calibri" w:hAnsi="Calibri" w:cs="Calibri"/>
          <w:color w:val="1F497D"/>
          <w:sz w:val="24"/>
          <w:szCs w:val="24"/>
          <w:lang w:val="en-GB"/>
        </w:rPr>
        <w:t xml:space="preserve"> find new ways to be</w:t>
      </w:r>
      <w:r w:rsidRPr="00020BB8">
        <w:rPr>
          <w:rFonts w:ascii="Calibri" w:hAnsi="Calibri" w:cs="Calibri"/>
          <w:color w:val="1F497D"/>
          <w:sz w:val="24"/>
          <w:szCs w:val="24"/>
          <w:lang w:val="en-GB"/>
        </w:rPr>
        <w:t xml:space="preserve"> involved.</w:t>
      </w:r>
    </w:p>
    <w:p w14:paraId="6A0A13F0" w14:textId="598BCA5C" w:rsidR="00727045" w:rsidRDefault="00C25759" w:rsidP="00020BB8">
      <w:pPr>
        <w:jc w:val="both"/>
        <w:rPr>
          <w:rFonts w:ascii="Calibri" w:hAnsi="Calibri" w:cs="Calibri"/>
          <w:color w:val="1F497D"/>
          <w:sz w:val="24"/>
          <w:szCs w:val="24"/>
          <w:lang w:val="en-GB"/>
        </w:rPr>
      </w:pPr>
      <w:r w:rsidRPr="00020BB8">
        <w:rPr>
          <w:rFonts w:ascii="Calibri" w:hAnsi="Calibri" w:cs="Calibri"/>
          <w:color w:val="1F497D"/>
          <w:sz w:val="24"/>
          <w:szCs w:val="24"/>
          <w:lang w:val="en-GB"/>
        </w:rPr>
        <w:t xml:space="preserve">Building </w:t>
      </w:r>
      <w:r>
        <w:rPr>
          <w:rFonts w:ascii="Calibri" w:hAnsi="Calibri" w:cs="Calibri"/>
          <w:color w:val="1F497D"/>
          <w:sz w:val="24"/>
          <w:szCs w:val="24"/>
          <w:lang w:val="en-GB"/>
        </w:rPr>
        <w:t>on the successes of 2021, t</w:t>
      </w:r>
      <w:r w:rsidR="00727045" w:rsidRPr="00020BB8">
        <w:rPr>
          <w:rFonts w:ascii="Calibri" w:hAnsi="Calibri" w:cs="Calibri"/>
          <w:color w:val="1F497D"/>
          <w:sz w:val="24"/>
          <w:szCs w:val="24"/>
          <w:lang w:val="en-GB"/>
        </w:rPr>
        <w:t>his year’s event will be officially endorsed and supported by YOUNGO</w:t>
      </w:r>
      <w:r>
        <w:rPr>
          <w:rFonts w:ascii="Calibri" w:hAnsi="Calibri" w:cs="Calibri"/>
          <w:color w:val="1F497D"/>
          <w:sz w:val="24"/>
          <w:szCs w:val="24"/>
          <w:lang w:val="en-GB"/>
        </w:rPr>
        <w:t xml:space="preserve"> (</w:t>
      </w:r>
      <w:r w:rsidR="00727045">
        <w:rPr>
          <w:rFonts w:ascii="Calibri" w:hAnsi="Calibri" w:cs="Calibri"/>
          <w:color w:val="1F497D"/>
          <w:sz w:val="24"/>
          <w:szCs w:val="24"/>
          <w:lang w:val="en-GB"/>
        </w:rPr>
        <w:t>T</w:t>
      </w:r>
      <w:r w:rsidR="00727045" w:rsidRPr="00020BB8">
        <w:rPr>
          <w:rFonts w:ascii="Calibri" w:hAnsi="Calibri" w:cs="Calibri"/>
          <w:color w:val="1F497D"/>
          <w:sz w:val="24"/>
          <w:szCs w:val="24"/>
          <w:lang w:val="en-GB"/>
        </w:rPr>
        <w:t>he Official Youth Constituency of the United Nations Framework Convention on Climate Change (UNFCCC)</w:t>
      </w:r>
      <w:r>
        <w:rPr>
          <w:rFonts w:ascii="Calibri" w:hAnsi="Calibri" w:cs="Calibri"/>
          <w:color w:val="1F497D"/>
          <w:sz w:val="24"/>
          <w:szCs w:val="24"/>
          <w:lang w:val="en-GB"/>
        </w:rPr>
        <w:t>)</w:t>
      </w:r>
      <w:r w:rsidR="00727045" w:rsidRPr="00020BB8">
        <w:rPr>
          <w:rFonts w:ascii="Calibri" w:hAnsi="Calibri" w:cs="Calibri"/>
          <w:color w:val="1F497D"/>
          <w:sz w:val="24"/>
          <w:szCs w:val="24"/>
          <w:lang w:val="en-GB"/>
        </w:rPr>
        <w:t>.</w:t>
      </w:r>
    </w:p>
    <w:p w14:paraId="651F879A" w14:textId="4924E531" w:rsidR="00870ED2" w:rsidRPr="00795B35" w:rsidRDefault="00E83001" w:rsidP="00870ED2">
      <w:pPr>
        <w:jc w:val="both"/>
        <w:rPr>
          <w:rFonts w:ascii="Calibri" w:hAnsi="Calibri" w:cs="Calibri"/>
          <w:color w:val="1F497D"/>
          <w:sz w:val="24"/>
          <w:szCs w:val="24"/>
          <w:lang w:val="en-GB"/>
        </w:rPr>
      </w:pPr>
      <w:r>
        <w:rPr>
          <w:rFonts w:ascii="Calibri" w:hAnsi="Calibri" w:cs="Calibri"/>
          <w:color w:val="1F497D"/>
          <w:sz w:val="24"/>
          <w:szCs w:val="24"/>
          <w:lang w:val="en-GB"/>
        </w:rPr>
        <w:t>T</w:t>
      </w:r>
      <w:r w:rsidR="00FF3D06">
        <w:rPr>
          <w:rFonts w:ascii="Calibri" w:hAnsi="Calibri" w:cs="Calibri"/>
          <w:color w:val="1F497D"/>
          <w:sz w:val="24"/>
          <w:szCs w:val="24"/>
          <w:lang w:val="en-GB"/>
        </w:rPr>
        <w:t xml:space="preserve">he </w:t>
      </w:r>
      <w:r w:rsidR="00727045">
        <w:rPr>
          <w:rFonts w:ascii="Calibri" w:hAnsi="Calibri" w:cs="Calibri"/>
          <w:color w:val="1F497D"/>
          <w:sz w:val="24"/>
          <w:szCs w:val="24"/>
          <w:lang w:val="en-GB"/>
        </w:rPr>
        <w:t xml:space="preserve">conference will be organised in hybrid mode, to </w:t>
      </w:r>
      <w:r w:rsidR="00870ED2">
        <w:rPr>
          <w:rFonts w:ascii="Calibri" w:hAnsi="Calibri" w:cs="Calibri"/>
          <w:color w:val="1F497D"/>
          <w:sz w:val="24"/>
          <w:szCs w:val="24"/>
          <w:lang w:val="en-GB"/>
        </w:rPr>
        <w:t>welcome</w:t>
      </w:r>
      <w:r w:rsidR="00727045">
        <w:rPr>
          <w:rFonts w:ascii="Calibri" w:hAnsi="Calibri" w:cs="Calibri"/>
          <w:color w:val="1F497D"/>
          <w:sz w:val="24"/>
          <w:szCs w:val="24"/>
          <w:lang w:val="en-GB"/>
        </w:rPr>
        <w:t xml:space="preserve"> young delegates from all regions of Turkmenistan</w:t>
      </w:r>
      <w:r w:rsidR="00870ED2">
        <w:rPr>
          <w:rFonts w:ascii="Calibri" w:hAnsi="Calibri" w:cs="Calibri"/>
          <w:color w:val="1F497D"/>
          <w:sz w:val="24"/>
          <w:szCs w:val="24"/>
          <w:lang w:val="en-GB"/>
        </w:rPr>
        <w:t xml:space="preserve">, such as members of </w:t>
      </w:r>
      <w:r w:rsidR="00870ED2" w:rsidRPr="00167DC0">
        <w:rPr>
          <w:rFonts w:ascii="Calibri" w:hAnsi="Calibri" w:cs="Calibri"/>
          <w:color w:val="1F497D"/>
          <w:sz w:val="24"/>
          <w:szCs w:val="24"/>
          <w:lang w:val="en-GB"/>
        </w:rPr>
        <w:t xml:space="preserve">Youth </w:t>
      </w:r>
      <w:r w:rsidR="00870ED2">
        <w:rPr>
          <w:rFonts w:ascii="Calibri" w:hAnsi="Calibri" w:cs="Calibri"/>
          <w:color w:val="1F497D"/>
          <w:sz w:val="24"/>
          <w:szCs w:val="24"/>
          <w:lang w:val="en-GB"/>
        </w:rPr>
        <w:t>Organisation of Turkmenistan</w:t>
      </w:r>
      <w:r w:rsidR="00870ED2" w:rsidRPr="00167DC0">
        <w:rPr>
          <w:rFonts w:ascii="Calibri" w:hAnsi="Calibri" w:cs="Calibri"/>
          <w:color w:val="1F497D"/>
          <w:sz w:val="24"/>
          <w:szCs w:val="24"/>
          <w:lang w:val="en-GB"/>
        </w:rPr>
        <w:t xml:space="preserve">, </w:t>
      </w:r>
      <w:r w:rsidR="00870ED2">
        <w:rPr>
          <w:rFonts w:ascii="Calibri" w:hAnsi="Calibri" w:cs="Calibri"/>
          <w:color w:val="1F497D"/>
          <w:sz w:val="24"/>
          <w:szCs w:val="24"/>
          <w:lang w:val="en-GB"/>
        </w:rPr>
        <w:t xml:space="preserve">current and previous </w:t>
      </w:r>
      <w:r w:rsidR="00870ED2" w:rsidRPr="00167DC0">
        <w:rPr>
          <w:rFonts w:ascii="Calibri" w:hAnsi="Calibri" w:cs="Calibri"/>
          <w:color w:val="1F497D"/>
          <w:sz w:val="24"/>
          <w:szCs w:val="24"/>
          <w:lang w:val="en-GB"/>
        </w:rPr>
        <w:t>cohort</w:t>
      </w:r>
      <w:r w:rsidR="00870ED2">
        <w:rPr>
          <w:rFonts w:ascii="Calibri" w:hAnsi="Calibri" w:cs="Calibri"/>
          <w:color w:val="1F497D"/>
          <w:sz w:val="24"/>
          <w:szCs w:val="24"/>
          <w:lang w:val="en-GB"/>
        </w:rPr>
        <w:t>s</w:t>
      </w:r>
      <w:r w:rsidR="00870ED2" w:rsidRPr="00167DC0">
        <w:rPr>
          <w:rFonts w:ascii="Calibri" w:hAnsi="Calibri" w:cs="Calibri"/>
          <w:color w:val="1F497D"/>
          <w:sz w:val="24"/>
          <w:szCs w:val="24"/>
          <w:lang w:val="en-GB"/>
        </w:rPr>
        <w:t xml:space="preserve"> of </w:t>
      </w:r>
      <w:r w:rsidR="00870ED2">
        <w:rPr>
          <w:rFonts w:ascii="Calibri" w:hAnsi="Calibri" w:cs="Calibri"/>
          <w:color w:val="1F497D"/>
          <w:sz w:val="24"/>
          <w:szCs w:val="24"/>
          <w:lang w:val="en-GB"/>
        </w:rPr>
        <w:t xml:space="preserve">young </w:t>
      </w:r>
      <w:r w:rsidR="00870ED2" w:rsidRPr="00167DC0">
        <w:rPr>
          <w:rFonts w:ascii="Calibri" w:hAnsi="Calibri" w:cs="Calibri"/>
          <w:color w:val="1F497D"/>
          <w:sz w:val="24"/>
          <w:szCs w:val="24"/>
          <w:lang w:val="en-GB"/>
        </w:rPr>
        <w:t>SDG Ambassadors in Turkmenistan,</w:t>
      </w:r>
      <w:r w:rsidR="00870ED2">
        <w:rPr>
          <w:rFonts w:ascii="Calibri" w:hAnsi="Calibri" w:cs="Calibri"/>
          <w:color w:val="1F497D"/>
          <w:sz w:val="24"/>
          <w:szCs w:val="24"/>
          <w:lang w:val="en-GB"/>
        </w:rPr>
        <w:t xml:space="preserve"> university students, current students and graduates of UNRCCA Preventive Diplomacy Academy </w:t>
      </w:r>
      <w:r w:rsidR="00870ED2" w:rsidRPr="00167DC0">
        <w:rPr>
          <w:rFonts w:ascii="Calibri" w:hAnsi="Calibri" w:cs="Calibri"/>
          <w:color w:val="1F497D"/>
          <w:sz w:val="24"/>
          <w:szCs w:val="24"/>
          <w:lang w:val="en-GB"/>
        </w:rPr>
        <w:t xml:space="preserve">and other young </w:t>
      </w:r>
      <w:r w:rsidR="00870ED2">
        <w:rPr>
          <w:rFonts w:ascii="Calibri" w:hAnsi="Calibri" w:cs="Calibri"/>
          <w:color w:val="1F497D"/>
          <w:sz w:val="24"/>
          <w:szCs w:val="24"/>
          <w:lang w:val="en-GB"/>
        </w:rPr>
        <w:t xml:space="preserve">climate </w:t>
      </w:r>
      <w:r w:rsidR="00870ED2" w:rsidRPr="00167DC0">
        <w:rPr>
          <w:rFonts w:ascii="Calibri" w:hAnsi="Calibri" w:cs="Calibri"/>
          <w:color w:val="1F497D"/>
          <w:sz w:val="24"/>
          <w:szCs w:val="24"/>
          <w:lang w:val="en-GB"/>
        </w:rPr>
        <w:t>activists.</w:t>
      </w:r>
    </w:p>
    <w:p w14:paraId="0A59903F" w14:textId="383B12C4" w:rsidR="004C27FA" w:rsidRPr="00020BB8" w:rsidRDefault="00E83001" w:rsidP="004C27FA">
      <w:pPr>
        <w:jc w:val="both"/>
        <w:rPr>
          <w:rFonts w:ascii="Calibri" w:hAnsi="Calibri" w:cs="Calibri"/>
          <w:color w:val="1F497D"/>
          <w:sz w:val="24"/>
          <w:szCs w:val="24"/>
          <w:lang w:val="en-GB"/>
        </w:rPr>
      </w:pPr>
      <w:r>
        <w:rPr>
          <w:rFonts w:ascii="Calibri" w:hAnsi="Calibri" w:cs="Calibri"/>
          <w:color w:val="1F497D"/>
          <w:sz w:val="24"/>
          <w:szCs w:val="24"/>
          <w:lang w:val="en-GB"/>
        </w:rPr>
        <w:t>The</w:t>
      </w:r>
      <w:r w:rsidR="004C27FA" w:rsidRPr="00020BB8">
        <w:rPr>
          <w:rFonts w:ascii="Calibri" w:hAnsi="Calibri" w:cs="Calibri"/>
          <w:color w:val="1F497D"/>
          <w:sz w:val="24"/>
          <w:szCs w:val="24"/>
          <w:lang w:val="en-GB"/>
        </w:rPr>
        <w:t xml:space="preserve"> aim </w:t>
      </w:r>
      <w:r w:rsidR="004C27FA">
        <w:rPr>
          <w:rFonts w:ascii="Calibri" w:hAnsi="Calibri" w:cs="Calibri"/>
          <w:color w:val="1F497D"/>
          <w:sz w:val="24"/>
          <w:szCs w:val="24"/>
          <w:lang w:val="en-GB"/>
        </w:rPr>
        <w:t xml:space="preserve">of the event is </w:t>
      </w:r>
      <w:r w:rsidR="004C27FA" w:rsidRPr="00020BB8">
        <w:rPr>
          <w:rFonts w:ascii="Calibri" w:hAnsi="Calibri" w:cs="Calibri"/>
          <w:color w:val="1F497D"/>
          <w:sz w:val="24"/>
          <w:szCs w:val="24"/>
          <w:lang w:val="en-GB"/>
        </w:rPr>
        <w:t>to</w:t>
      </w:r>
      <w:r w:rsidR="009507D7">
        <w:rPr>
          <w:rFonts w:ascii="Calibri" w:hAnsi="Calibri" w:cs="Calibri"/>
          <w:color w:val="1F497D"/>
          <w:sz w:val="24"/>
          <w:szCs w:val="24"/>
          <w:lang w:val="en-GB"/>
        </w:rPr>
        <w:t xml:space="preserve"> highlight </w:t>
      </w:r>
      <w:r w:rsidR="009507D7" w:rsidRPr="00290175">
        <w:rPr>
          <w:rFonts w:ascii="Calibri" w:hAnsi="Calibri" w:cs="Calibri"/>
          <w:color w:val="1F497D"/>
          <w:sz w:val="24"/>
          <w:szCs w:val="24"/>
          <w:lang w:val="en-GB"/>
        </w:rPr>
        <w:t xml:space="preserve">the role of the younger generation as a key partner in the fight against climate change and </w:t>
      </w:r>
      <w:r w:rsidR="004C27FA" w:rsidRPr="00020BB8">
        <w:rPr>
          <w:rFonts w:ascii="Calibri" w:hAnsi="Calibri" w:cs="Calibri"/>
          <w:color w:val="1F497D"/>
          <w:sz w:val="24"/>
          <w:szCs w:val="24"/>
          <w:lang w:val="en-GB"/>
        </w:rPr>
        <w:t>inspire young people</w:t>
      </w:r>
      <w:r w:rsidR="004C27FA">
        <w:rPr>
          <w:rFonts w:ascii="Calibri" w:hAnsi="Calibri" w:cs="Calibri"/>
          <w:color w:val="1F497D"/>
          <w:sz w:val="24"/>
          <w:szCs w:val="24"/>
          <w:lang w:val="en-GB"/>
        </w:rPr>
        <w:t xml:space="preserve"> of Turkmenistan</w:t>
      </w:r>
      <w:r w:rsidR="004C27FA" w:rsidRPr="00020BB8">
        <w:rPr>
          <w:rFonts w:ascii="Calibri" w:hAnsi="Calibri" w:cs="Calibri"/>
          <w:color w:val="1F497D"/>
          <w:sz w:val="24"/>
          <w:szCs w:val="24"/>
          <w:lang w:val="en-GB"/>
        </w:rPr>
        <w:t xml:space="preserve"> to get </w:t>
      </w:r>
      <w:r w:rsidR="009507D7">
        <w:rPr>
          <w:rFonts w:ascii="Calibri" w:hAnsi="Calibri" w:cs="Calibri"/>
          <w:color w:val="1F497D"/>
          <w:sz w:val="24"/>
          <w:szCs w:val="24"/>
          <w:lang w:val="en-GB"/>
        </w:rPr>
        <w:t>actively</w:t>
      </w:r>
      <w:r w:rsidR="004C27FA" w:rsidRPr="00020BB8">
        <w:rPr>
          <w:rFonts w:ascii="Calibri" w:hAnsi="Calibri" w:cs="Calibri"/>
          <w:color w:val="1F497D"/>
          <w:sz w:val="24"/>
          <w:szCs w:val="24"/>
          <w:lang w:val="en-GB"/>
        </w:rPr>
        <w:t xml:space="preserve"> involved in climate change campaigning, train youth and build their </w:t>
      </w:r>
      <w:r w:rsidR="00AE0A14" w:rsidRPr="00020BB8">
        <w:rPr>
          <w:rFonts w:ascii="Calibri" w:hAnsi="Calibri" w:cs="Calibri"/>
          <w:color w:val="1F497D"/>
          <w:sz w:val="24"/>
          <w:szCs w:val="24"/>
          <w:lang w:val="en-GB"/>
        </w:rPr>
        <w:t>capacity</w:t>
      </w:r>
      <w:r w:rsidR="004C27FA" w:rsidRPr="00020BB8">
        <w:rPr>
          <w:rFonts w:ascii="Calibri" w:hAnsi="Calibri" w:cs="Calibri"/>
          <w:color w:val="1F497D"/>
          <w:sz w:val="24"/>
          <w:szCs w:val="24"/>
          <w:lang w:val="en-GB"/>
        </w:rPr>
        <w:t xml:space="preserve"> for climate action</w:t>
      </w:r>
      <w:r w:rsidR="004C27FA">
        <w:rPr>
          <w:rFonts w:ascii="Calibri" w:hAnsi="Calibri" w:cs="Calibri"/>
          <w:color w:val="1F497D"/>
          <w:sz w:val="24"/>
          <w:szCs w:val="24"/>
          <w:lang w:val="en-GB"/>
        </w:rPr>
        <w:t xml:space="preserve">, as well as </w:t>
      </w:r>
      <w:r w:rsidR="004C27FA" w:rsidRPr="00020BB8">
        <w:rPr>
          <w:rFonts w:ascii="Calibri" w:hAnsi="Calibri" w:cs="Calibri"/>
          <w:color w:val="1F497D"/>
          <w:sz w:val="24"/>
          <w:szCs w:val="24"/>
          <w:lang w:val="en-GB"/>
        </w:rPr>
        <w:t xml:space="preserve">to discuss and debate major </w:t>
      </w:r>
      <w:r w:rsidR="003B7C5E" w:rsidRPr="00020BB8">
        <w:rPr>
          <w:rFonts w:ascii="Calibri" w:hAnsi="Calibri" w:cs="Calibri"/>
          <w:color w:val="1F497D"/>
          <w:sz w:val="24"/>
          <w:szCs w:val="24"/>
          <w:lang w:val="en-GB"/>
        </w:rPr>
        <w:t xml:space="preserve">climate change issues that affect Turkmenistan </w:t>
      </w:r>
      <w:r w:rsidR="00AE0A14">
        <w:rPr>
          <w:rFonts w:ascii="Calibri" w:hAnsi="Calibri" w:cs="Calibri"/>
          <w:color w:val="1F497D"/>
          <w:sz w:val="24"/>
          <w:szCs w:val="24"/>
          <w:lang w:val="en-GB"/>
        </w:rPr>
        <w:t xml:space="preserve">and </w:t>
      </w:r>
      <w:r w:rsidR="004C27FA">
        <w:rPr>
          <w:rFonts w:ascii="Calibri" w:hAnsi="Calibri" w:cs="Calibri"/>
          <w:color w:val="1F497D"/>
          <w:sz w:val="24"/>
          <w:szCs w:val="24"/>
          <w:lang w:val="en-GB"/>
        </w:rPr>
        <w:t>ways to resolve them.</w:t>
      </w:r>
    </w:p>
    <w:p w14:paraId="67CD29D7" w14:textId="6E5DE986" w:rsidR="00AD3BCA" w:rsidRPr="00020BB8" w:rsidRDefault="00B14BA5" w:rsidP="00020BB8">
      <w:pPr>
        <w:jc w:val="both"/>
        <w:rPr>
          <w:rFonts w:ascii="Calibri" w:hAnsi="Calibri" w:cs="Calibri"/>
          <w:color w:val="1F497D"/>
          <w:sz w:val="24"/>
          <w:szCs w:val="24"/>
          <w:lang w:val="en-GB"/>
        </w:rPr>
      </w:pPr>
      <w:r w:rsidRPr="00B14BA5">
        <w:rPr>
          <w:rFonts w:ascii="Calibri" w:hAnsi="Calibri" w:cs="Calibri"/>
          <w:color w:val="1F497D"/>
          <w:sz w:val="24"/>
          <w:szCs w:val="24"/>
          <w:lang w:val="en-GB"/>
        </w:rPr>
        <w:t xml:space="preserve">The one-day conference will include presentations and seminars from leading experts, young activists and politicians. This year's themes include challenges posed by climate change; green, sustainable and modern energy; food security and sustainable agriculture; sustainable </w:t>
      </w:r>
      <w:r w:rsidRPr="00B14BA5">
        <w:rPr>
          <w:rFonts w:ascii="Calibri" w:hAnsi="Calibri" w:cs="Calibri"/>
          <w:color w:val="1F497D"/>
          <w:sz w:val="24"/>
          <w:szCs w:val="24"/>
          <w:lang w:val="en-GB"/>
        </w:rPr>
        <w:lastRenderedPageBreak/>
        <w:t>consumption and production patterns; and environmental education and upbringing, gender equality and climate change.</w:t>
      </w:r>
    </w:p>
    <w:p w14:paraId="71F750B6" w14:textId="3162C301" w:rsidR="00290175" w:rsidRPr="00020BB8" w:rsidRDefault="00290175" w:rsidP="00020BB8">
      <w:pPr>
        <w:jc w:val="both"/>
        <w:rPr>
          <w:rFonts w:ascii="Calibri" w:hAnsi="Calibri" w:cs="Calibri"/>
          <w:color w:val="1F497D"/>
          <w:sz w:val="24"/>
          <w:szCs w:val="24"/>
          <w:lang w:val="en-GB"/>
        </w:rPr>
      </w:pPr>
      <w:r w:rsidRPr="00020BB8">
        <w:rPr>
          <w:rFonts w:ascii="Calibri" w:hAnsi="Calibri" w:cs="Calibri"/>
          <w:color w:val="1F497D"/>
          <w:sz w:val="24"/>
          <w:szCs w:val="24"/>
          <w:lang w:val="en-GB"/>
        </w:rPr>
        <w:t xml:space="preserve">As a result, </w:t>
      </w:r>
      <w:r w:rsidR="003B7C5E">
        <w:rPr>
          <w:rFonts w:ascii="Calibri" w:hAnsi="Calibri" w:cs="Calibri"/>
          <w:color w:val="1F497D"/>
          <w:sz w:val="24"/>
          <w:szCs w:val="24"/>
          <w:lang w:val="en-GB"/>
        </w:rPr>
        <w:t>t</w:t>
      </w:r>
      <w:r w:rsidR="003B7C5E" w:rsidRPr="00020BB8">
        <w:rPr>
          <w:rFonts w:ascii="Calibri" w:hAnsi="Calibri" w:cs="Calibri"/>
          <w:color w:val="1F497D"/>
          <w:sz w:val="24"/>
          <w:szCs w:val="24"/>
          <w:lang w:val="en-GB"/>
        </w:rPr>
        <w:t xml:space="preserve">he participating youth will focus on climate related topics </w:t>
      </w:r>
      <w:r w:rsidR="003B7C5E">
        <w:rPr>
          <w:rFonts w:ascii="Calibri" w:hAnsi="Calibri" w:cs="Calibri"/>
          <w:color w:val="1F497D"/>
          <w:sz w:val="24"/>
          <w:szCs w:val="24"/>
          <w:lang w:val="en-GB"/>
        </w:rPr>
        <w:t>that</w:t>
      </w:r>
      <w:r w:rsidR="003B7C5E" w:rsidRPr="00020BB8">
        <w:rPr>
          <w:rFonts w:ascii="Calibri" w:hAnsi="Calibri" w:cs="Calibri"/>
          <w:color w:val="1F497D"/>
          <w:sz w:val="24"/>
          <w:szCs w:val="24"/>
          <w:lang w:val="en-GB"/>
        </w:rPr>
        <w:t xml:space="preserve"> have high national importance, discuss and develop respective outputs, which will be </w:t>
      </w:r>
      <w:r w:rsidR="003B7C5E">
        <w:rPr>
          <w:rFonts w:ascii="Calibri" w:hAnsi="Calibri" w:cs="Calibri"/>
          <w:color w:val="1F497D"/>
          <w:sz w:val="24"/>
          <w:szCs w:val="24"/>
          <w:lang w:val="en-GB"/>
        </w:rPr>
        <w:t xml:space="preserve">then </w:t>
      </w:r>
      <w:r w:rsidR="003B7C5E" w:rsidRPr="00020BB8">
        <w:rPr>
          <w:rFonts w:ascii="Calibri" w:hAnsi="Calibri" w:cs="Calibri"/>
          <w:color w:val="1F497D"/>
          <w:sz w:val="24"/>
          <w:szCs w:val="24"/>
          <w:lang w:val="en-GB"/>
        </w:rPr>
        <w:t>fed into the Global</w:t>
      </w:r>
      <w:r w:rsidR="00B14BA5" w:rsidRPr="00B14BA5">
        <w:rPr>
          <w:rFonts w:ascii="Calibri" w:hAnsi="Calibri" w:cs="Calibri"/>
          <w:color w:val="1F497D"/>
          <w:sz w:val="24"/>
          <w:szCs w:val="24"/>
          <w:lang w:val="en-GB"/>
        </w:rPr>
        <w:t xml:space="preserve"> Youth Climate Conference </w:t>
      </w:r>
      <w:r w:rsidR="00B14BA5">
        <w:rPr>
          <w:rFonts w:ascii="Calibri" w:hAnsi="Calibri" w:cs="Calibri"/>
          <w:color w:val="1F497D"/>
          <w:sz w:val="24"/>
          <w:szCs w:val="24"/>
          <w:lang w:val="en-GB"/>
        </w:rPr>
        <w:t>2022 (</w:t>
      </w:r>
      <w:r w:rsidR="003B7C5E" w:rsidRPr="00020BB8">
        <w:rPr>
          <w:rFonts w:ascii="Calibri" w:hAnsi="Calibri" w:cs="Calibri"/>
          <w:color w:val="1F497D"/>
          <w:sz w:val="24"/>
          <w:szCs w:val="24"/>
          <w:lang w:val="en-GB"/>
        </w:rPr>
        <w:t>COY17</w:t>
      </w:r>
      <w:r w:rsidR="00B14BA5">
        <w:rPr>
          <w:rFonts w:ascii="Calibri" w:hAnsi="Calibri" w:cs="Calibri"/>
          <w:color w:val="1F497D"/>
          <w:sz w:val="24"/>
          <w:szCs w:val="24"/>
          <w:lang w:val="en-GB"/>
        </w:rPr>
        <w:t>)</w:t>
      </w:r>
      <w:r w:rsidR="003B7C5E" w:rsidRPr="00020BB8">
        <w:rPr>
          <w:rFonts w:ascii="Calibri" w:hAnsi="Calibri" w:cs="Calibri"/>
          <w:color w:val="1F497D"/>
          <w:sz w:val="24"/>
          <w:szCs w:val="24"/>
          <w:lang w:val="en-GB"/>
        </w:rPr>
        <w:t xml:space="preserve"> and</w:t>
      </w:r>
      <w:r w:rsidR="003B7C5E">
        <w:rPr>
          <w:rFonts w:ascii="Calibri" w:hAnsi="Calibri" w:cs="Calibri"/>
          <w:color w:val="1F497D"/>
          <w:sz w:val="24"/>
          <w:szCs w:val="24"/>
          <w:lang w:val="en-GB"/>
        </w:rPr>
        <w:t>,</w:t>
      </w:r>
      <w:r w:rsidR="003B7C5E" w:rsidRPr="00020BB8">
        <w:rPr>
          <w:rFonts w:ascii="Calibri" w:hAnsi="Calibri" w:cs="Calibri"/>
          <w:color w:val="1F497D"/>
          <w:sz w:val="24"/>
          <w:szCs w:val="24"/>
          <w:lang w:val="en-GB"/>
        </w:rPr>
        <w:t xml:space="preserve"> consequently</w:t>
      </w:r>
      <w:r w:rsidR="003B7C5E">
        <w:rPr>
          <w:rFonts w:ascii="Calibri" w:hAnsi="Calibri" w:cs="Calibri"/>
          <w:color w:val="1F497D"/>
          <w:sz w:val="24"/>
          <w:szCs w:val="24"/>
          <w:lang w:val="en-GB"/>
        </w:rPr>
        <w:t>,</w:t>
      </w:r>
      <w:r w:rsidR="003B7C5E" w:rsidRPr="00020BB8">
        <w:rPr>
          <w:rFonts w:ascii="Calibri" w:hAnsi="Calibri" w:cs="Calibri"/>
          <w:color w:val="1F497D"/>
          <w:sz w:val="24"/>
          <w:szCs w:val="24"/>
          <w:lang w:val="en-GB"/>
        </w:rPr>
        <w:t xml:space="preserve"> into the climate negotiations at </w:t>
      </w:r>
      <w:r w:rsidR="00B14BA5" w:rsidRPr="00B14BA5">
        <w:rPr>
          <w:rFonts w:ascii="Calibri" w:hAnsi="Calibri" w:cs="Calibri"/>
          <w:color w:val="1F497D"/>
          <w:sz w:val="24"/>
          <w:szCs w:val="24"/>
          <w:lang w:val="en-GB"/>
        </w:rPr>
        <w:t>the 2022 United Nations Climate Change Conference</w:t>
      </w:r>
      <w:r w:rsidR="00B14BA5" w:rsidRPr="00020BB8">
        <w:rPr>
          <w:rFonts w:ascii="Calibri" w:hAnsi="Calibri" w:cs="Calibri"/>
          <w:color w:val="1F497D"/>
          <w:sz w:val="24"/>
          <w:szCs w:val="24"/>
          <w:lang w:val="en-GB"/>
        </w:rPr>
        <w:t xml:space="preserve"> </w:t>
      </w:r>
      <w:r w:rsidR="00B14BA5">
        <w:rPr>
          <w:rFonts w:ascii="Calibri" w:hAnsi="Calibri" w:cs="Calibri"/>
          <w:color w:val="1F497D"/>
          <w:sz w:val="24"/>
          <w:szCs w:val="24"/>
          <w:lang w:val="en-GB"/>
        </w:rPr>
        <w:t>(</w:t>
      </w:r>
      <w:r w:rsidR="003B7C5E" w:rsidRPr="00020BB8">
        <w:rPr>
          <w:rFonts w:ascii="Calibri" w:hAnsi="Calibri" w:cs="Calibri"/>
          <w:color w:val="1F497D"/>
          <w:sz w:val="24"/>
          <w:szCs w:val="24"/>
          <w:lang w:val="en-GB"/>
        </w:rPr>
        <w:t>COP27</w:t>
      </w:r>
      <w:r w:rsidR="00B14BA5">
        <w:rPr>
          <w:rFonts w:ascii="Calibri" w:hAnsi="Calibri" w:cs="Calibri"/>
          <w:color w:val="1F497D"/>
          <w:sz w:val="24"/>
          <w:szCs w:val="24"/>
          <w:lang w:val="en-GB"/>
        </w:rPr>
        <w:t>)</w:t>
      </w:r>
      <w:r w:rsidR="00B14BA5" w:rsidRPr="00B14BA5">
        <w:rPr>
          <w:rFonts w:ascii="Calibri" w:hAnsi="Calibri" w:cs="Calibri"/>
          <w:color w:val="1F497D"/>
          <w:sz w:val="24"/>
          <w:szCs w:val="24"/>
          <w:lang w:val="en-GB"/>
        </w:rPr>
        <w:t>.</w:t>
      </w:r>
    </w:p>
    <w:p w14:paraId="3B2F0622" w14:textId="77777777" w:rsidR="00E8685B" w:rsidRDefault="00E8685B" w:rsidP="00F950AC">
      <w:pPr>
        <w:jc w:val="both"/>
        <w:rPr>
          <w:rFonts w:ascii="Calibri" w:hAnsi="Calibri" w:cs="Calibri"/>
          <w:b/>
          <w:bCs/>
          <w:color w:val="1F497D"/>
          <w:sz w:val="24"/>
          <w:szCs w:val="24"/>
          <w:u w:val="single"/>
          <w:lang w:val="en-GB"/>
        </w:rPr>
      </w:pPr>
    </w:p>
    <w:p w14:paraId="22111186" w14:textId="4095501C" w:rsidR="009E0320" w:rsidRDefault="00151B8D" w:rsidP="00F950AC">
      <w:pPr>
        <w:jc w:val="both"/>
        <w:rPr>
          <w:rFonts w:ascii="Calibri" w:hAnsi="Calibri" w:cs="Calibri"/>
          <w:b/>
          <w:bCs/>
          <w:color w:val="1F497D"/>
          <w:sz w:val="24"/>
          <w:szCs w:val="24"/>
          <w:u w:val="single"/>
          <w:lang w:val="ru-RU"/>
        </w:rPr>
      </w:pPr>
      <w:r w:rsidRPr="007B5337">
        <w:rPr>
          <w:rFonts w:ascii="Calibri" w:hAnsi="Calibri" w:cs="Calibri"/>
          <w:b/>
          <w:bCs/>
          <w:color w:val="1F497D"/>
          <w:sz w:val="24"/>
          <w:szCs w:val="24"/>
          <w:u w:val="single"/>
          <w:lang w:val="en-GB"/>
        </w:rPr>
        <w:t>OBJECTIVE</w:t>
      </w:r>
      <w:r w:rsidR="000C3859" w:rsidRPr="007B5337">
        <w:rPr>
          <w:rFonts w:ascii="Calibri" w:hAnsi="Calibri" w:cs="Calibri"/>
          <w:b/>
          <w:bCs/>
          <w:color w:val="1F497D"/>
          <w:sz w:val="24"/>
          <w:szCs w:val="24"/>
          <w:u w:val="single"/>
          <w:lang w:val="en-GB"/>
        </w:rPr>
        <w:t>S</w:t>
      </w:r>
      <w:r w:rsidRPr="007B5337">
        <w:rPr>
          <w:rFonts w:ascii="Calibri" w:hAnsi="Calibri" w:cs="Calibri"/>
          <w:b/>
          <w:bCs/>
          <w:color w:val="1F497D"/>
          <w:sz w:val="24"/>
          <w:szCs w:val="24"/>
          <w:u w:val="single"/>
          <w:lang w:val="ru-RU"/>
        </w:rPr>
        <w:t>:</w:t>
      </w:r>
    </w:p>
    <w:p w14:paraId="6E12E7FE" w14:textId="77777777" w:rsidR="00A22E02" w:rsidRPr="007B5337" w:rsidRDefault="00A22E02" w:rsidP="00F950AC">
      <w:pPr>
        <w:jc w:val="both"/>
        <w:rPr>
          <w:rFonts w:ascii="Calibri" w:hAnsi="Calibri" w:cs="Calibri"/>
          <w:b/>
          <w:bCs/>
          <w:color w:val="1F497D"/>
          <w:sz w:val="24"/>
          <w:szCs w:val="24"/>
          <w:u w:val="single"/>
          <w:lang w:val="ru-RU"/>
        </w:rPr>
      </w:pPr>
    </w:p>
    <w:p w14:paraId="5C1D4B83" w14:textId="0C7B80C1" w:rsidR="00FD5322" w:rsidRPr="00FD5322" w:rsidRDefault="00FD5322" w:rsidP="00FD5322">
      <w:pPr>
        <w:pStyle w:val="ListParagraph"/>
        <w:numPr>
          <w:ilvl w:val="0"/>
          <w:numId w:val="1"/>
        </w:numPr>
        <w:spacing w:line="276" w:lineRule="auto"/>
        <w:jc w:val="both"/>
        <w:rPr>
          <w:color w:val="1F497D"/>
          <w:sz w:val="24"/>
          <w:szCs w:val="24"/>
          <w:lang w:val="en-GB"/>
        </w:rPr>
      </w:pPr>
      <w:r w:rsidRPr="00FD5322">
        <w:rPr>
          <w:color w:val="1F497D"/>
          <w:sz w:val="24"/>
          <w:szCs w:val="24"/>
          <w:lang w:val="en-GB"/>
        </w:rPr>
        <w:t>To provide a space</w:t>
      </w:r>
      <w:r w:rsidR="008C7F25">
        <w:rPr>
          <w:color w:val="1F497D"/>
          <w:sz w:val="24"/>
          <w:szCs w:val="24"/>
          <w:lang w:val="en-GB"/>
        </w:rPr>
        <w:t xml:space="preserve"> for young people</w:t>
      </w:r>
      <w:r w:rsidRPr="00FD5322">
        <w:rPr>
          <w:color w:val="1F497D"/>
          <w:sz w:val="24"/>
          <w:szCs w:val="24"/>
          <w:lang w:val="en-GB"/>
        </w:rPr>
        <w:t xml:space="preserve"> </w:t>
      </w:r>
      <w:r w:rsidR="008C7F25">
        <w:rPr>
          <w:color w:val="1F497D"/>
          <w:sz w:val="24"/>
          <w:szCs w:val="24"/>
          <w:lang w:val="en-GB"/>
        </w:rPr>
        <w:t>to</w:t>
      </w:r>
      <w:r w:rsidRPr="00FD5322">
        <w:rPr>
          <w:color w:val="1F497D"/>
          <w:sz w:val="24"/>
          <w:szCs w:val="24"/>
          <w:lang w:val="en-GB"/>
        </w:rPr>
        <w:t xml:space="preserve"> share </w:t>
      </w:r>
      <w:r w:rsidR="00C62B4C" w:rsidRPr="00FD5322">
        <w:rPr>
          <w:color w:val="1F497D"/>
          <w:sz w:val="24"/>
          <w:szCs w:val="24"/>
          <w:lang w:val="en-GB"/>
        </w:rPr>
        <w:t xml:space="preserve">knowledge, raise awareness and empower local youth to advocate for national actions </w:t>
      </w:r>
      <w:r w:rsidR="008C7F25">
        <w:rPr>
          <w:color w:val="1F497D"/>
          <w:sz w:val="24"/>
          <w:szCs w:val="24"/>
          <w:lang w:val="en-GB"/>
        </w:rPr>
        <w:t>t</w:t>
      </w:r>
      <w:r w:rsidRPr="00FD5322">
        <w:rPr>
          <w:color w:val="1F497D"/>
          <w:sz w:val="24"/>
          <w:szCs w:val="24"/>
          <w:lang w:val="en-GB"/>
        </w:rPr>
        <w:t>o address climate change in Turkmenistan;</w:t>
      </w:r>
    </w:p>
    <w:p w14:paraId="320C0E4E" w14:textId="076DCD8E" w:rsidR="00FD5322" w:rsidRPr="00FD5322" w:rsidRDefault="00FD5322" w:rsidP="00FD5322">
      <w:pPr>
        <w:pStyle w:val="ListParagraph"/>
        <w:numPr>
          <w:ilvl w:val="0"/>
          <w:numId w:val="1"/>
        </w:numPr>
        <w:spacing w:line="276" w:lineRule="auto"/>
        <w:jc w:val="both"/>
        <w:rPr>
          <w:color w:val="1F497D"/>
          <w:sz w:val="24"/>
          <w:szCs w:val="24"/>
          <w:lang w:val="en-GB"/>
        </w:rPr>
      </w:pPr>
      <w:r w:rsidRPr="00FD5322">
        <w:rPr>
          <w:color w:val="1F497D"/>
          <w:sz w:val="24"/>
          <w:szCs w:val="24"/>
          <w:lang w:val="en-GB"/>
        </w:rPr>
        <w:t xml:space="preserve">To </w:t>
      </w:r>
      <w:r w:rsidR="00922CF3">
        <w:rPr>
          <w:color w:val="1F497D"/>
          <w:sz w:val="24"/>
          <w:szCs w:val="24"/>
          <w:lang w:val="en-GB"/>
        </w:rPr>
        <w:t xml:space="preserve">evaluate and </w:t>
      </w:r>
      <w:r w:rsidRPr="00FD5322">
        <w:rPr>
          <w:color w:val="1F497D"/>
          <w:sz w:val="24"/>
          <w:szCs w:val="24"/>
          <w:lang w:val="en-GB"/>
        </w:rPr>
        <w:t xml:space="preserve">report on activities </w:t>
      </w:r>
      <w:r w:rsidR="00922CF3">
        <w:rPr>
          <w:color w:val="1F497D"/>
          <w:sz w:val="24"/>
          <w:szCs w:val="24"/>
          <w:lang w:val="en-GB"/>
        </w:rPr>
        <w:t xml:space="preserve">that were </w:t>
      </w:r>
      <w:r w:rsidRPr="00FD5322">
        <w:rPr>
          <w:color w:val="1F497D"/>
          <w:sz w:val="24"/>
          <w:szCs w:val="24"/>
          <w:lang w:val="en-GB"/>
        </w:rPr>
        <w:t xml:space="preserve">planned </w:t>
      </w:r>
      <w:r w:rsidR="008C7F25">
        <w:rPr>
          <w:color w:val="1F497D"/>
          <w:sz w:val="24"/>
          <w:szCs w:val="24"/>
          <w:lang w:val="en-GB"/>
        </w:rPr>
        <w:t>in</w:t>
      </w:r>
      <w:r w:rsidRPr="00FD5322">
        <w:rPr>
          <w:color w:val="1F497D"/>
          <w:sz w:val="24"/>
          <w:szCs w:val="24"/>
          <w:lang w:val="en-GB"/>
        </w:rPr>
        <w:t xml:space="preserve"> the Roadmap of Turkmenistan Youth Climate Change Conference in 2021;</w:t>
      </w:r>
    </w:p>
    <w:p w14:paraId="08A57FF4" w14:textId="1DDEC259" w:rsidR="001D6733" w:rsidRDefault="001D6733" w:rsidP="00FD5322">
      <w:pPr>
        <w:pStyle w:val="ListParagraph"/>
        <w:numPr>
          <w:ilvl w:val="0"/>
          <w:numId w:val="1"/>
        </w:numPr>
        <w:spacing w:line="276" w:lineRule="auto"/>
        <w:jc w:val="both"/>
        <w:rPr>
          <w:color w:val="1F497D"/>
          <w:sz w:val="24"/>
          <w:szCs w:val="24"/>
          <w:lang w:val="en-GB"/>
        </w:rPr>
      </w:pPr>
      <w:r>
        <w:rPr>
          <w:color w:val="1F497D"/>
          <w:sz w:val="24"/>
          <w:szCs w:val="24"/>
          <w:lang w:val="en-GB"/>
        </w:rPr>
        <w:t>T</w:t>
      </w:r>
      <w:r w:rsidRPr="001D6733">
        <w:rPr>
          <w:color w:val="1F497D"/>
          <w:sz w:val="24"/>
          <w:szCs w:val="24"/>
          <w:lang w:val="en-GB"/>
        </w:rPr>
        <w:t>o develop common policy positions and strategies to best advocate for the interests of youth</w:t>
      </w:r>
      <w:r>
        <w:rPr>
          <w:color w:val="1F497D"/>
          <w:sz w:val="24"/>
          <w:szCs w:val="24"/>
          <w:lang w:val="en-GB"/>
        </w:rPr>
        <w:t>;</w:t>
      </w:r>
    </w:p>
    <w:p w14:paraId="502A5A4E" w14:textId="34EEA89A" w:rsidR="00DA3315" w:rsidRDefault="00DA3315" w:rsidP="00FD5322">
      <w:pPr>
        <w:pStyle w:val="ListParagraph"/>
        <w:numPr>
          <w:ilvl w:val="0"/>
          <w:numId w:val="1"/>
        </w:numPr>
        <w:spacing w:line="276" w:lineRule="auto"/>
        <w:jc w:val="both"/>
        <w:rPr>
          <w:color w:val="1F497D"/>
          <w:sz w:val="24"/>
          <w:szCs w:val="24"/>
          <w:lang w:val="en-GB"/>
        </w:rPr>
      </w:pPr>
      <w:r w:rsidRPr="00DA3315">
        <w:rPr>
          <w:color w:val="1F497D"/>
          <w:sz w:val="24"/>
          <w:szCs w:val="24"/>
          <w:lang w:val="en-GB"/>
        </w:rPr>
        <w:t xml:space="preserve">To empower young people to take </w:t>
      </w:r>
      <w:r>
        <w:rPr>
          <w:color w:val="1F497D"/>
          <w:sz w:val="24"/>
          <w:szCs w:val="24"/>
          <w:lang w:val="en-GB"/>
        </w:rPr>
        <w:t xml:space="preserve">active </w:t>
      </w:r>
      <w:r w:rsidR="008C7F25">
        <w:rPr>
          <w:color w:val="1F497D"/>
          <w:sz w:val="24"/>
          <w:szCs w:val="24"/>
          <w:lang w:val="en-GB"/>
        </w:rPr>
        <w:t>climate action at</w:t>
      </w:r>
      <w:r w:rsidRPr="00DA3315">
        <w:rPr>
          <w:color w:val="1F497D"/>
          <w:sz w:val="24"/>
          <w:szCs w:val="24"/>
          <w:lang w:val="en-GB"/>
        </w:rPr>
        <w:t xml:space="preserve"> local and national levels, bring their voices to the processes of the UN Framework Convention on Climate Change (UNFCCC) to shape intergovernmental climate change policies</w:t>
      </w:r>
      <w:r>
        <w:rPr>
          <w:color w:val="1F497D"/>
          <w:sz w:val="24"/>
          <w:szCs w:val="24"/>
          <w:lang w:val="en-GB"/>
        </w:rPr>
        <w:t>;</w:t>
      </w:r>
    </w:p>
    <w:p w14:paraId="03D731B0" w14:textId="77777777" w:rsidR="00635029" w:rsidRPr="00635029" w:rsidRDefault="00635029" w:rsidP="00635029">
      <w:pPr>
        <w:pStyle w:val="ListParagraph"/>
        <w:numPr>
          <w:ilvl w:val="0"/>
          <w:numId w:val="1"/>
        </w:numPr>
        <w:jc w:val="both"/>
        <w:rPr>
          <w:color w:val="1F497D"/>
          <w:sz w:val="24"/>
          <w:szCs w:val="24"/>
          <w:lang w:val="en-GB"/>
        </w:rPr>
      </w:pPr>
      <w:r w:rsidRPr="00635029">
        <w:rPr>
          <w:color w:val="1F497D"/>
          <w:sz w:val="24"/>
          <w:szCs w:val="24"/>
          <w:lang w:val="en-GB"/>
        </w:rPr>
        <w:t>To promote the involvement of youth to make their voices</w:t>
      </w:r>
      <w:r w:rsidR="00DA3315">
        <w:rPr>
          <w:color w:val="1F497D"/>
          <w:sz w:val="24"/>
          <w:szCs w:val="24"/>
          <w:lang w:val="en-GB"/>
        </w:rPr>
        <w:t xml:space="preserve">, </w:t>
      </w:r>
      <w:r w:rsidRPr="00635029">
        <w:rPr>
          <w:color w:val="1F497D"/>
          <w:sz w:val="24"/>
          <w:szCs w:val="24"/>
          <w:lang w:val="en-GB"/>
        </w:rPr>
        <w:t>recommendations</w:t>
      </w:r>
      <w:r w:rsidR="00DA3315">
        <w:rPr>
          <w:color w:val="1F497D"/>
          <w:sz w:val="24"/>
          <w:szCs w:val="24"/>
          <w:lang w:val="en-GB"/>
        </w:rPr>
        <w:t xml:space="preserve"> and </w:t>
      </w:r>
      <w:r w:rsidRPr="00635029">
        <w:rPr>
          <w:color w:val="1F497D"/>
          <w:sz w:val="24"/>
          <w:szCs w:val="24"/>
          <w:lang w:val="en-GB"/>
        </w:rPr>
        <w:t>demands heard to state leaders and decision makers</w:t>
      </w:r>
      <w:r>
        <w:rPr>
          <w:color w:val="1F497D"/>
          <w:sz w:val="24"/>
          <w:szCs w:val="24"/>
          <w:lang w:val="en-GB"/>
        </w:rPr>
        <w:t>;</w:t>
      </w:r>
    </w:p>
    <w:p w14:paraId="7199EE1F" w14:textId="1772EAE3" w:rsidR="00FD5322" w:rsidRPr="00FD5322" w:rsidRDefault="00FD5322" w:rsidP="00FD5322">
      <w:pPr>
        <w:pStyle w:val="ListParagraph"/>
        <w:numPr>
          <w:ilvl w:val="0"/>
          <w:numId w:val="1"/>
        </w:numPr>
        <w:spacing w:line="276" w:lineRule="auto"/>
        <w:jc w:val="both"/>
        <w:rPr>
          <w:color w:val="1F497D"/>
          <w:sz w:val="24"/>
          <w:szCs w:val="24"/>
          <w:lang w:val="en-GB"/>
        </w:rPr>
      </w:pPr>
      <w:r w:rsidRPr="00FD5322">
        <w:rPr>
          <w:color w:val="1F497D"/>
          <w:sz w:val="24"/>
          <w:szCs w:val="24"/>
          <w:lang w:val="en-GB"/>
        </w:rPr>
        <w:t xml:space="preserve">To ensure meaningful youth participation and representation in </w:t>
      </w:r>
      <w:r w:rsidR="001B7FC4">
        <w:rPr>
          <w:color w:val="1F497D"/>
          <w:sz w:val="24"/>
          <w:szCs w:val="24"/>
          <w:lang w:val="en-GB"/>
        </w:rPr>
        <w:t xml:space="preserve">future </w:t>
      </w:r>
      <w:r w:rsidRPr="00FD5322">
        <w:rPr>
          <w:color w:val="1F497D"/>
          <w:sz w:val="24"/>
          <w:szCs w:val="24"/>
          <w:lang w:val="en-GB"/>
        </w:rPr>
        <w:t>multilateral, national and local decision-making processes;</w:t>
      </w:r>
    </w:p>
    <w:p w14:paraId="77BFB42A" w14:textId="1BA1BFC3" w:rsidR="00FD5322" w:rsidRDefault="00FD5322" w:rsidP="00FD5322">
      <w:pPr>
        <w:pStyle w:val="ListParagraph"/>
        <w:numPr>
          <w:ilvl w:val="0"/>
          <w:numId w:val="1"/>
        </w:numPr>
        <w:spacing w:line="276" w:lineRule="auto"/>
        <w:jc w:val="both"/>
        <w:rPr>
          <w:color w:val="1F497D"/>
          <w:sz w:val="24"/>
          <w:szCs w:val="24"/>
          <w:lang w:val="en-GB"/>
        </w:rPr>
      </w:pPr>
      <w:r w:rsidRPr="00FD5322">
        <w:rPr>
          <w:color w:val="1F497D"/>
          <w:sz w:val="24"/>
          <w:szCs w:val="24"/>
          <w:lang w:val="en-GB"/>
        </w:rPr>
        <w:t xml:space="preserve">To build the capacities of young climate leaders </w:t>
      </w:r>
      <w:r w:rsidR="00220D43">
        <w:rPr>
          <w:color w:val="1F497D"/>
          <w:sz w:val="24"/>
          <w:szCs w:val="24"/>
          <w:lang w:val="en-GB"/>
        </w:rPr>
        <w:t xml:space="preserve">of Turkmenistan </w:t>
      </w:r>
      <w:r w:rsidRPr="00FD5322">
        <w:rPr>
          <w:color w:val="1F497D"/>
          <w:sz w:val="24"/>
          <w:szCs w:val="24"/>
          <w:lang w:val="en-GB"/>
        </w:rPr>
        <w:t>through additional training and education to broaden their perspective on the ongoing climate change acti</w:t>
      </w:r>
      <w:r w:rsidR="008C7F25">
        <w:rPr>
          <w:color w:val="1F497D"/>
          <w:sz w:val="24"/>
          <w:szCs w:val="24"/>
          <w:lang w:val="en-GB"/>
        </w:rPr>
        <w:t>on and sustainable development;</w:t>
      </w:r>
    </w:p>
    <w:p w14:paraId="274660B3" w14:textId="2DF334D5" w:rsidR="008C7F25" w:rsidRPr="00FD5322" w:rsidRDefault="008C7F25" w:rsidP="00FD5322">
      <w:pPr>
        <w:pStyle w:val="ListParagraph"/>
        <w:numPr>
          <w:ilvl w:val="0"/>
          <w:numId w:val="1"/>
        </w:numPr>
        <w:spacing w:line="276" w:lineRule="auto"/>
        <w:jc w:val="both"/>
        <w:rPr>
          <w:color w:val="1F497D"/>
          <w:sz w:val="24"/>
          <w:szCs w:val="24"/>
          <w:lang w:val="en-GB"/>
        </w:rPr>
      </w:pPr>
      <w:r>
        <w:rPr>
          <w:color w:val="1F497D"/>
          <w:sz w:val="24"/>
          <w:szCs w:val="24"/>
          <w:lang w:val="en-GB"/>
        </w:rPr>
        <w:t>To foster meaningful relationships between young climate leaders, government and other key stakeholders in the formation and implementation of climate change policies.</w:t>
      </w:r>
    </w:p>
    <w:p w14:paraId="106FA2A7" w14:textId="77777777" w:rsidR="00FD5322" w:rsidRPr="00FD5322" w:rsidRDefault="00FD5322" w:rsidP="00FD5322">
      <w:pPr>
        <w:pStyle w:val="ListParagraph"/>
        <w:spacing w:line="276" w:lineRule="auto"/>
        <w:jc w:val="both"/>
        <w:rPr>
          <w:color w:val="1F497D"/>
          <w:sz w:val="24"/>
          <w:szCs w:val="24"/>
          <w:lang w:val="en-GB"/>
        </w:rPr>
      </w:pPr>
    </w:p>
    <w:p w14:paraId="476B2BEF" w14:textId="77777777" w:rsidR="00C515E5" w:rsidRPr="00FD5322" w:rsidRDefault="00C515E5" w:rsidP="00C515E5">
      <w:pPr>
        <w:pStyle w:val="ListParagraph"/>
        <w:spacing w:line="276" w:lineRule="auto"/>
        <w:ind w:left="1276"/>
        <w:jc w:val="both"/>
        <w:rPr>
          <w:color w:val="1F497D"/>
          <w:sz w:val="24"/>
          <w:szCs w:val="24"/>
          <w:lang w:val="en-GB"/>
        </w:rPr>
      </w:pPr>
    </w:p>
    <w:p w14:paraId="75815C3E" w14:textId="77777777" w:rsidR="00FD5322" w:rsidRPr="007B5337" w:rsidRDefault="003A0E6C" w:rsidP="00926E53">
      <w:pPr>
        <w:pStyle w:val="ListParagraph"/>
        <w:spacing w:line="276" w:lineRule="auto"/>
        <w:jc w:val="both"/>
        <w:rPr>
          <w:b/>
          <w:bCs/>
          <w:color w:val="1F497D"/>
          <w:sz w:val="24"/>
          <w:szCs w:val="24"/>
          <w:u w:val="single"/>
          <w:lang w:val="en-GB"/>
        </w:rPr>
      </w:pPr>
      <w:r w:rsidRPr="007B5337">
        <w:rPr>
          <w:b/>
          <w:bCs/>
          <w:color w:val="1F497D"/>
          <w:sz w:val="24"/>
          <w:szCs w:val="24"/>
          <w:u w:val="single"/>
          <w:lang w:val="en-GB"/>
        </w:rPr>
        <w:t>FINAL OUTPUTS:</w:t>
      </w:r>
    </w:p>
    <w:p w14:paraId="27C67A63" w14:textId="77777777" w:rsidR="003A0E6C" w:rsidRPr="00FD5322" w:rsidRDefault="003A0E6C" w:rsidP="00926E53">
      <w:pPr>
        <w:pStyle w:val="ListParagraph"/>
        <w:spacing w:line="276" w:lineRule="auto"/>
        <w:jc w:val="both"/>
        <w:rPr>
          <w:color w:val="1F497D"/>
          <w:sz w:val="24"/>
          <w:szCs w:val="24"/>
          <w:lang w:val="en-GB"/>
        </w:rPr>
      </w:pPr>
    </w:p>
    <w:p w14:paraId="53BB0C11" w14:textId="496CC564" w:rsidR="00A22E02" w:rsidRPr="00A22E02" w:rsidRDefault="001A3990" w:rsidP="00C011D2">
      <w:pPr>
        <w:pStyle w:val="CommentText"/>
        <w:numPr>
          <w:ilvl w:val="0"/>
          <w:numId w:val="1"/>
        </w:numPr>
        <w:rPr>
          <w:rFonts w:ascii="Calibri" w:hAnsi="Calibri" w:cs="Calibri"/>
          <w:color w:val="1F497D"/>
          <w:sz w:val="24"/>
          <w:szCs w:val="24"/>
          <w:lang w:val="en-GB"/>
        </w:rPr>
      </w:pPr>
      <w:r>
        <w:rPr>
          <w:rFonts w:ascii="Calibri" w:hAnsi="Calibri" w:cs="Calibri"/>
          <w:color w:val="1F497D"/>
          <w:sz w:val="24"/>
          <w:szCs w:val="24"/>
          <w:lang w:val="en-GB"/>
        </w:rPr>
        <w:t>A</w:t>
      </w:r>
      <w:r w:rsidR="00A22E02" w:rsidRPr="00A22E02">
        <w:rPr>
          <w:rFonts w:ascii="Calibri" w:hAnsi="Calibri" w:cs="Calibri"/>
          <w:color w:val="1F497D"/>
          <w:sz w:val="24"/>
          <w:szCs w:val="24"/>
          <w:lang w:val="en-GB"/>
        </w:rPr>
        <w:t xml:space="preserve">ssessment of progress </w:t>
      </w:r>
      <w:r>
        <w:rPr>
          <w:color w:val="1F497D"/>
          <w:sz w:val="24"/>
          <w:szCs w:val="24"/>
          <w:lang w:val="en-GB"/>
        </w:rPr>
        <w:t>of</w:t>
      </w:r>
      <w:r w:rsidRPr="00FD5322">
        <w:rPr>
          <w:color w:val="1F497D"/>
          <w:sz w:val="24"/>
          <w:szCs w:val="24"/>
          <w:lang w:val="en-GB"/>
        </w:rPr>
        <w:t xml:space="preserve"> implement</w:t>
      </w:r>
      <w:r>
        <w:rPr>
          <w:color w:val="1F497D"/>
          <w:sz w:val="24"/>
          <w:szCs w:val="24"/>
          <w:lang w:val="en-GB"/>
        </w:rPr>
        <w:t xml:space="preserve">ed activities since the </w:t>
      </w:r>
      <w:r>
        <w:rPr>
          <w:rFonts w:ascii="Calibri" w:hAnsi="Calibri" w:cs="Calibri"/>
          <w:color w:val="1F497D"/>
          <w:sz w:val="24"/>
          <w:szCs w:val="24"/>
          <w:lang w:val="en-GB"/>
        </w:rPr>
        <w:t>first-</w:t>
      </w:r>
      <w:r w:rsidRPr="00020BB8">
        <w:rPr>
          <w:rFonts w:ascii="Calibri" w:hAnsi="Calibri" w:cs="Calibri"/>
          <w:color w:val="1F497D"/>
          <w:sz w:val="24"/>
          <w:szCs w:val="24"/>
          <w:lang w:val="en-GB"/>
        </w:rPr>
        <w:t xml:space="preserve">ever </w:t>
      </w:r>
      <w:r>
        <w:rPr>
          <w:rFonts w:ascii="Calibri" w:hAnsi="Calibri" w:cs="Calibri"/>
          <w:color w:val="1F497D"/>
          <w:sz w:val="24"/>
          <w:szCs w:val="24"/>
          <w:lang w:val="en-GB"/>
        </w:rPr>
        <w:t>youth climate change c</w:t>
      </w:r>
      <w:r w:rsidRPr="00020BB8">
        <w:rPr>
          <w:rFonts w:ascii="Calibri" w:hAnsi="Calibri" w:cs="Calibri"/>
          <w:color w:val="1F497D"/>
          <w:sz w:val="24"/>
          <w:szCs w:val="24"/>
          <w:lang w:val="en-GB"/>
        </w:rPr>
        <w:t>onference back in 20</w:t>
      </w:r>
      <w:r>
        <w:rPr>
          <w:rFonts w:ascii="Calibri" w:hAnsi="Calibri" w:cs="Calibri"/>
          <w:color w:val="1F497D"/>
          <w:sz w:val="24"/>
          <w:szCs w:val="24"/>
          <w:lang w:val="en-GB"/>
        </w:rPr>
        <w:t>21</w:t>
      </w:r>
      <w:r w:rsidR="00C011D2">
        <w:rPr>
          <w:rFonts w:ascii="Calibri" w:hAnsi="Calibri" w:cs="Calibri"/>
          <w:color w:val="1F497D"/>
          <w:sz w:val="24"/>
          <w:szCs w:val="24"/>
          <w:lang w:val="en-GB"/>
        </w:rPr>
        <w:t xml:space="preserve"> </w:t>
      </w:r>
      <w:r w:rsidR="00C011D2" w:rsidRPr="00C011D2">
        <w:rPr>
          <w:rFonts w:ascii="Calibri" w:hAnsi="Calibri" w:cs="Calibri"/>
          <w:color w:val="1F497D"/>
          <w:sz w:val="24"/>
          <w:szCs w:val="24"/>
          <w:lang w:val="en-GB"/>
        </w:rPr>
        <w:t>in Ashgabat (</w:t>
      </w:r>
      <w:hyperlink r:id="rId15" w:history="1">
        <w:r w:rsidR="00C011D2" w:rsidRPr="00C5598D">
          <w:rPr>
            <w:rStyle w:val="Hyperlink"/>
            <w:rFonts w:ascii="Calibri" w:hAnsi="Calibri" w:cs="Calibri"/>
            <w:sz w:val="24"/>
            <w:szCs w:val="24"/>
            <w:lang w:val="en-GB"/>
          </w:rPr>
          <w:t>https://www.lcoy.earth/lcoy-2021/lcoy-turkmenistan-2021</w:t>
        </w:r>
      </w:hyperlink>
      <w:r w:rsidR="00C011D2" w:rsidRPr="00C011D2">
        <w:rPr>
          <w:rFonts w:ascii="Calibri" w:hAnsi="Calibri" w:cs="Calibri"/>
          <w:color w:val="1F497D"/>
          <w:sz w:val="24"/>
          <w:szCs w:val="24"/>
          <w:lang w:val="en-GB"/>
        </w:rPr>
        <w:t>)</w:t>
      </w:r>
      <w:r>
        <w:rPr>
          <w:rFonts w:ascii="Calibri" w:hAnsi="Calibri" w:cs="Calibri"/>
          <w:color w:val="1F497D"/>
          <w:sz w:val="24"/>
          <w:szCs w:val="24"/>
          <w:lang w:val="en-GB"/>
        </w:rPr>
        <w:t>;</w:t>
      </w:r>
      <w:r w:rsidR="00A22E02" w:rsidRPr="00A22E02">
        <w:rPr>
          <w:rFonts w:ascii="Calibri" w:hAnsi="Calibri" w:cs="Calibri"/>
          <w:color w:val="1F497D"/>
          <w:sz w:val="24"/>
          <w:szCs w:val="24"/>
          <w:lang w:val="en-GB"/>
        </w:rPr>
        <w:t xml:space="preserve"> </w:t>
      </w:r>
    </w:p>
    <w:p w14:paraId="0451EE07" w14:textId="38DDC923" w:rsidR="00FD5322" w:rsidRPr="00602D65" w:rsidRDefault="00190BCF" w:rsidP="00190BCF">
      <w:pPr>
        <w:pStyle w:val="ListParagraph"/>
        <w:numPr>
          <w:ilvl w:val="0"/>
          <w:numId w:val="1"/>
        </w:numPr>
        <w:spacing w:line="276" w:lineRule="auto"/>
        <w:jc w:val="both"/>
        <w:rPr>
          <w:color w:val="1F497D"/>
          <w:sz w:val="24"/>
          <w:szCs w:val="24"/>
          <w:lang w:val="en-GB"/>
        </w:rPr>
      </w:pPr>
      <w:r w:rsidRPr="00190BCF">
        <w:rPr>
          <w:color w:val="1F497D"/>
          <w:sz w:val="24"/>
          <w:szCs w:val="24"/>
          <w:lang w:val="en-GB"/>
        </w:rPr>
        <w:t xml:space="preserve">Final Proposal of Youth Initiatives in Turkmenistan (Youth Statement that reflects the demands of the youth of Turkmenistan and captures the views of youth participants on UNFCCC processes, national policy issues, or other topics related to climate change in </w:t>
      </w:r>
      <w:r w:rsidRPr="00190BCF">
        <w:rPr>
          <w:color w:val="1F497D"/>
          <w:sz w:val="24"/>
          <w:szCs w:val="24"/>
          <w:lang w:val="en-GB"/>
        </w:rPr>
        <w:lastRenderedPageBreak/>
        <w:t>Turkmenistan and the world) and the Final Report are both developed, submitted to, and contribute to COY17 and the official global YOUNGO position at COP27 in 2022;</w:t>
      </w:r>
      <w:r w:rsidR="00FD5322" w:rsidRPr="00602D65">
        <w:rPr>
          <w:color w:val="1F497D"/>
          <w:sz w:val="24"/>
          <w:szCs w:val="24"/>
          <w:lang w:val="en-GB"/>
        </w:rPr>
        <w:t xml:space="preserve"> </w:t>
      </w:r>
    </w:p>
    <w:p w14:paraId="56252FA6" w14:textId="77777777" w:rsidR="00FD5322" w:rsidRDefault="00D94DF1" w:rsidP="00FD5322">
      <w:pPr>
        <w:pStyle w:val="ListParagraph"/>
        <w:numPr>
          <w:ilvl w:val="0"/>
          <w:numId w:val="1"/>
        </w:numPr>
        <w:spacing w:line="276" w:lineRule="auto"/>
        <w:jc w:val="both"/>
        <w:rPr>
          <w:color w:val="1F497D"/>
          <w:sz w:val="24"/>
          <w:szCs w:val="24"/>
          <w:lang w:val="en-GB"/>
        </w:rPr>
      </w:pPr>
      <w:r w:rsidRPr="00D94DF1">
        <w:rPr>
          <w:color w:val="1F497D"/>
          <w:sz w:val="24"/>
          <w:szCs w:val="24"/>
          <w:lang w:val="en-GB"/>
        </w:rPr>
        <w:t xml:space="preserve">Local networks </w:t>
      </w:r>
      <w:r>
        <w:rPr>
          <w:color w:val="1F497D"/>
          <w:sz w:val="24"/>
          <w:szCs w:val="24"/>
          <w:lang w:val="en-GB"/>
        </w:rPr>
        <w:t>s</w:t>
      </w:r>
      <w:r w:rsidRPr="00D94DF1">
        <w:rPr>
          <w:color w:val="1F497D"/>
          <w:sz w:val="24"/>
          <w:szCs w:val="24"/>
          <w:lang w:val="en-GB"/>
        </w:rPr>
        <w:t xml:space="preserve">trengthened </w:t>
      </w:r>
      <w:r>
        <w:rPr>
          <w:color w:val="1F497D"/>
          <w:sz w:val="24"/>
          <w:szCs w:val="24"/>
          <w:lang w:val="en-GB"/>
        </w:rPr>
        <w:t>and a</w:t>
      </w:r>
      <w:r w:rsidR="00FD5322" w:rsidRPr="003A0E6C">
        <w:rPr>
          <w:color w:val="1F497D"/>
          <w:sz w:val="24"/>
          <w:szCs w:val="24"/>
          <w:lang w:val="en-GB"/>
        </w:rPr>
        <w:t xml:space="preserve"> functioning network of </w:t>
      </w:r>
      <w:r w:rsidR="001E1BA8" w:rsidRPr="003A0E6C">
        <w:rPr>
          <w:color w:val="1F497D"/>
          <w:sz w:val="24"/>
          <w:szCs w:val="24"/>
          <w:lang w:val="en-GB"/>
        </w:rPr>
        <w:t xml:space="preserve">highly motivated </w:t>
      </w:r>
      <w:r w:rsidR="00FD5322" w:rsidRPr="003A0E6C">
        <w:rPr>
          <w:color w:val="1F497D"/>
          <w:sz w:val="24"/>
          <w:szCs w:val="24"/>
          <w:lang w:val="en-GB"/>
        </w:rPr>
        <w:t>youth activists on climate change in Turkmenistan</w:t>
      </w:r>
      <w:r w:rsidR="002E5E5C">
        <w:rPr>
          <w:color w:val="1F497D"/>
          <w:sz w:val="24"/>
          <w:szCs w:val="24"/>
          <w:lang w:val="en-GB"/>
        </w:rPr>
        <w:t xml:space="preserve"> is </w:t>
      </w:r>
      <w:r>
        <w:rPr>
          <w:color w:val="1F497D"/>
          <w:sz w:val="24"/>
          <w:szCs w:val="24"/>
          <w:lang w:val="en-GB"/>
        </w:rPr>
        <w:t>created</w:t>
      </w:r>
      <w:r w:rsidR="002E5E5C">
        <w:rPr>
          <w:color w:val="1F497D"/>
          <w:sz w:val="24"/>
          <w:szCs w:val="24"/>
          <w:lang w:val="en-GB"/>
        </w:rPr>
        <w:t xml:space="preserve"> and supported;</w:t>
      </w:r>
    </w:p>
    <w:p w14:paraId="6BA1DA7B" w14:textId="77777777" w:rsidR="00FD5322" w:rsidRPr="00D94DF1" w:rsidRDefault="00D94DF1" w:rsidP="00D94DF1">
      <w:pPr>
        <w:pStyle w:val="ListParagraph"/>
        <w:numPr>
          <w:ilvl w:val="0"/>
          <w:numId w:val="1"/>
        </w:numPr>
        <w:spacing w:line="276" w:lineRule="auto"/>
        <w:jc w:val="both"/>
        <w:rPr>
          <w:color w:val="1F497D"/>
          <w:sz w:val="24"/>
          <w:szCs w:val="24"/>
          <w:lang w:val="en-GB"/>
        </w:rPr>
      </w:pPr>
      <w:r w:rsidRPr="00D94DF1">
        <w:rPr>
          <w:color w:val="1F497D"/>
          <w:sz w:val="24"/>
          <w:szCs w:val="24"/>
          <w:lang w:val="en-GB"/>
        </w:rPr>
        <w:t>More young people</w:t>
      </w:r>
      <w:r>
        <w:rPr>
          <w:color w:val="1F497D"/>
          <w:sz w:val="24"/>
          <w:szCs w:val="24"/>
          <w:lang w:val="en-GB"/>
        </w:rPr>
        <w:t xml:space="preserve"> </w:t>
      </w:r>
      <w:r w:rsidR="006D6435">
        <w:rPr>
          <w:color w:val="1F497D"/>
          <w:sz w:val="24"/>
          <w:szCs w:val="24"/>
          <w:lang w:val="en-GB"/>
        </w:rPr>
        <w:t xml:space="preserve">as well as policy makers </w:t>
      </w:r>
      <w:r>
        <w:rPr>
          <w:color w:val="1F497D"/>
          <w:sz w:val="24"/>
          <w:szCs w:val="24"/>
          <w:lang w:val="en-GB"/>
        </w:rPr>
        <w:t>in Turkmenistan</w:t>
      </w:r>
      <w:r w:rsidRPr="00D94DF1">
        <w:rPr>
          <w:color w:val="1F497D"/>
          <w:sz w:val="24"/>
          <w:szCs w:val="24"/>
          <w:lang w:val="en-GB"/>
        </w:rPr>
        <w:t xml:space="preserve"> know about climate </w:t>
      </w:r>
      <w:r>
        <w:rPr>
          <w:color w:val="1F497D"/>
          <w:sz w:val="24"/>
          <w:szCs w:val="24"/>
          <w:lang w:val="en-GB"/>
        </w:rPr>
        <w:t>crisis</w:t>
      </w:r>
      <w:r w:rsidR="009B29B8">
        <w:rPr>
          <w:color w:val="1F497D"/>
          <w:sz w:val="24"/>
          <w:szCs w:val="24"/>
          <w:lang w:val="en-GB"/>
        </w:rPr>
        <w:t xml:space="preserve"> and the role of youth in tackling it</w:t>
      </w:r>
      <w:r>
        <w:rPr>
          <w:color w:val="1F497D"/>
          <w:sz w:val="24"/>
          <w:szCs w:val="24"/>
          <w:lang w:val="en-GB"/>
        </w:rPr>
        <w:t>.</w:t>
      </w:r>
    </w:p>
    <w:p w14:paraId="3B477F18" w14:textId="77777777" w:rsidR="00FD4442" w:rsidRDefault="00FD4442" w:rsidP="00FD4442">
      <w:pPr>
        <w:spacing w:line="276" w:lineRule="auto"/>
        <w:jc w:val="both"/>
        <w:rPr>
          <w:rFonts w:ascii="Times New Roman" w:hAnsi="Times New Roman" w:cs="Times New Roman"/>
          <w:b/>
          <w:bCs/>
          <w:sz w:val="24"/>
          <w:szCs w:val="24"/>
          <w:lang w:val="en-GB"/>
        </w:rPr>
      </w:pPr>
    </w:p>
    <w:p w14:paraId="40E39077" w14:textId="77777777" w:rsidR="00FD4442" w:rsidRDefault="002D6A3D" w:rsidP="002D6A3D">
      <w:pPr>
        <w:pStyle w:val="ListParagraph"/>
        <w:spacing w:line="276" w:lineRule="auto"/>
        <w:jc w:val="both"/>
        <w:rPr>
          <w:b/>
          <w:bCs/>
          <w:color w:val="1F497D"/>
          <w:sz w:val="24"/>
          <w:szCs w:val="24"/>
          <w:u w:val="single"/>
          <w:lang w:val="en-GB"/>
        </w:rPr>
      </w:pPr>
      <w:r w:rsidRPr="002D6A3D">
        <w:rPr>
          <w:b/>
          <w:bCs/>
          <w:color w:val="1F497D"/>
          <w:sz w:val="24"/>
          <w:szCs w:val="24"/>
          <w:u w:val="single"/>
          <w:lang w:val="en-GB"/>
        </w:rPr>
        <w:t>PARTICIPANTS</w:t>
      </w:r>
      <w:r w:rsidR="00EC302C">
        <w:rPr>
          <w:b/>
          <w:bCs/>
          <w:color w:val="1F497D"/>
          <w:sz w:val="24"/>
          <w:szCs w:val="24"/>
          <w:u w:val="single"/>
          <w:lang w:val="en-GB"/>
        </w:rPr>
        <w:t xml:space="preserve"> (IN PERSON AND ONLINE)</w:t>
      </w:r>
      <w:r w:rsidRPr="002D6A3D">
        <w:rPr>
          <w:b/>
          <w:bCs/>
          <w:color w:val="1F497D"/>
          <w:sz w:val="24"/>
          <w:szCs w:val="24"/>
          <w:u w:val="single"/>
          <w:lang w:val="en-GB"/>
        </w:rPr>
        <w:t xml:space="preserve">: </w:t>
      </w:r>
    </w:p>
    <w:p w14:paraId="7529E96A" w14:textId="77777777" w:rsidR="002D6A3D" w:rsidRPr="002D6A3D" w:rsidRDefault="002D6A3D" w:rsidP="002D6A3D">
      <w:pPr>
        <w:pStyle w:val="ListParagraph"/>
        <w:spacing w:line="276" w:lineRule="auto"/>
        <w:jc w:val="both"/>
        <w:rPr>
          <w:b/>
          <w:bCs/>
          <w:color w:val="1F497D"/>
          <w:sz w:val="24"/>
          <w:szCs w:val="24"/>
          <w:u w:val="single"/>
          <w:lang w:val="en-GB"/>
        </w:rPr>
      </w:pPr>
    </w:p>
    <w:p w14:paraId="63EC6C96" w14:textId="77777777" w:rsidR="00FD4442" w:rsidRPr="002D6A3D" w:rsidRDefault="00FD4442" w:rsidP="002D6A3D">
      <w:pPr>
        <w:pStyle w:val="ListParagraph"/>
        <w:numPr>
          <w:ilvl w:val="0"/>
          <w:numId w:val="1"/>
        </w:numPr>
        <w:spacing w:line="276" w:lineRule="auto"/>
        <w:jc w:val="both"/>
        <w:rPr>
          <w:color w:val="1F497D"/>
          <w:sz w:val="24"/>
          <w:szCs w:val="24"/>
          <w:lang w:val="en-GB"/>
        </w:rPr>
      </w:pPr>
      <w:r w:rsidRPr="002D6A3D">
        <w:rPr>
          <w:color w:val="1F497D"/>
          <w:sz w:val="24"/>
          <w:szCs w:val="24"/>
          <w:lang w:val="en-GB"/>
        </w:rPr>
        <w:t xml:space="preserve">Young people representing all regions of the country through the Youth </w:t>
      </w:r>
      <w:r w:rsidR="00390E70" w:rsidRPr="002D6A3D">
        <w:rPr>
          <w:color w:val="1F497D"/>
          <w:sz w:val="24"/>
          <w:szCs w:val="24"/>
          <w:lang w:val="en-GB"/>
        </w:rPr>
        <w:t>Organisation</w:t>
      </w:r>
      <w:r w:rsidRPr="002D6A3D">
        <w:rPr>
          <w:color w:val="1F497D"/>
          <w:sz w:val="24"/>
          <w:szCs w:val="24"/>
          <w:lang w:val="en-GB"/>
        </w:rPr>
        <w:t xml:space="preserve"> of Turkmenistan (gender balanced)</w:t>
      </w:r>
      <w:r w:rsidR="00AC3793">
        <w:rPr>
          <w:color w:val="1F497D"/>
          <w:sz w:val="24"/>
          <w:szCs w:val="24"/>
          <w:lang w:val="en-GB"/>
        </w:rPr>
        <w:t>;</w:t>
      </w:r>
    </w:p>
    <w:p w14:paraId="000E91AF" w14:textId="77777777" w:rsidR="00C232F5" w:rsidRDefault="00AC3793" w:rsidP="002D6A3D">
      <w:pPr>
        <w:pStyle w:val="ListParagraph"/>
        <w:numPr>
          <w:ilvl w:val="0"/>
          <w:numId w:val="1"/>
        </w:numPr>
        <w:spacing w:line="276" w:lineRule="auto"/>
        <w:jc w:val="both"/>
        <w:rPr>
          <w:color w:val="1F497D"/>
          <w:sz w:val="24"/>
          <w:szCs w:val="24"/>
          <w:lang w:val="en-GB"/>
        </w:rPr>
      </w:pPr>
      <w:r>
        <w:rPr>
          <w:color w:val="1F497D"/>
          <w:sz w:val="24"/>
          <w:szCs w:val="24"/>
          <w:lang w:val="en-GB"/>
        </w:rPr>
        <w:t>P</w:t>
      </w:r>
      <w:r w:rsidR="00C232F5" w:rsidRPr="002D6A3D">
        <w:rPr>
          <w:color w:val="1F497D"/>
          <w:sz w:val="24"/>
          <w:szCs w:val="24"/>
          <w:lang w:val="en-GB"/>
        </w:rPr>
        <w:t>revious and current</w:t>
      </w:r>
      <w:r w:rsidR="00FD4442" w:rsidRPr="002D6A3D">
        <w:rPr>
          <w:color w:val="1F497D"/>
          <w:sz w:val="24"/>
          <w:szCs w:val="24"/>
          <w:lang w:val="en-GB"/>
        </w:rPr>
        <w:t xml:space="preserve"> cohort</w:t>
      </w:r>
      <w:r w:rsidR="00C232F5" w:rsidRPr="002D6A3D">
        <w:rPr>
          <w:color w:val="1F497D"/>
          <w:sz w:val="24"/>
          <w:szCs w:val="24"/>
          <w:lang w:val="en-GB"/>
        </w:rPr>
        <w:t>s</w:t>
      </w:r>
      <w:r w:rsidR="00FD4442" w:rsidRPr="002D6A3D">
        <w:rPr>
          <w:color w:val="1F497D"/>
          <w:sz w:val="24"/>
          <w:szCs w:val="24"/>
          <w:lang w:val="en-GB"/>
        </w:rPr>
        <w:t xml:space="preserve"> of young SDG Ambassadors</w:t>
      </w:r>
      <w:r>
        <w:rPr>
          <w:color w:val="1F497D"/>
          <w:sz w:val="24"/>
          <w:szCs w:val="24"/>
          <w:lang w:val="en-GB"/>
        </w:rPr>
        <w:t>;</w:t>
      </w:r>
    </w:p>
    <w:p w14:paraId="49F79C39" w14:textId="77777777" w:rsidR="00AC3793" w:rsidRPr="002D6A3D" w:rsidRDefault="00AC3793" w:rsidP="002D6A3D">
      <w:pPr>
        <w:pStyle w:val="ListParagraph"/>
        <w:numPr>
          <w:ilvl w:val="0"/>
          <w:numId w:val="1"/>
        </w:numPr>
        <w:spacing w:line="276" w:lineRule="auto"/>
        <w:jc w:val="both"/>
        <w:rPr>
          <w:color w:val="1F497D"/>
          <w:sz w:val="24"/>
          <w:szCs w:val="24"/>
          <w:lang w:val="en-GB"/>
        </w:rPr>
      </w:pPr>
      <w:r>
        <w:rPr>
          <w:color w:val="1F497D"/>
          <w:sz w:val="24"/>
          <w:szCs w:val="24"/>
          <w:lang w:val="en-GB"/>
        </w:rPr>
        <w:t>P</w:t>
      </w:r>
      <w:r w:rsidRPr="002D6A3D">
        <w:rPr>
          <w:color w:val="1F497D"/>
          <w:sz w:val="24"/>
          <w:szCs w:val="24"/>
          <w:lang w:val="en-GB"/>
        </w:rPr>
        <w:t xml:space="preserve">revious and current cohorts of </w:t>
      </w:r>
      <w:r>
        <w:rPr>
          <w:color w:val="1F497D"/>
          <w:sz w:val="24"/>
          <w:szCs w:val="24"/>
          <w:lang w:val="en-GB"/>
        </w:rPr>
        <w:t>UNRCCA Preventive Diplomacy Academy;</w:t>
      </w:r>
    </w:p>
    <w:p w14:paraId="3B3112A5" w14:textId="660E0C2C" w:rsidR="009E49E7" w:rsidRDefault="006965AC" w:rsidP="00E85B57">
      <w:pPr>
        <w:pStyle w:val="ListParagraph"/>
        <w:numPr>
          <w:ilvl w:val="0"/>
          <w:numId w:val="1"/>
        </w:numPr>
        <w:spacing w:line="276" w:lineRule="auto"/>
        <w:jc w:val="both"/>
        <w:rPr>
          <w:color w:val="1F497D"/>
          <w:sz w:val="24"/>
          <w:szCs w:val="24"/>
          <w:lang w:val="en-GB"/>
        </w:rPr>
      </w:pPr>
      <w:r w:rsidRPr="0018679D">
        <w:rPr>
          <w:color w:val="1F497D"/>
          <w:sz w:val="24"/>
          <w:szCs w:val="24"/>
          <w:lang w:val="en-GB"/>
        </w:rPr>
        <w:t>S</w:t>
      </w:r>
      <w:r w:rsidR="00FD4442" w:rsidRPr="0018679D">
        <w:rPr>
          <w:color w:val="1F497D"/>
          <w:sz w:val="24"/>
          <w:szCs w:val="24"/>
          <w:lang w:val="en-GB"/>
        </w:rPr>
        <w:t xml:space="preserve">tudents from the following universities in Turkmenistan for </w:t>
      </w:r>
      <w:r w:rsidR="00BE1EDD" w:rsidRPr="0018679D">
        <w:rPr>
          <w:color w:val="1F497D"/>
          <w:sz w:val="24"/>
          <w:szCs w:val="24"/>
          <w:lang w:val="en-GB"/>
        </w:rPr>
        <w:t xml:space="preserve">in person and </w:t>
      </w:r>
      <w:r w:rsidR="00FD4442" w:rsidRPr="0018679D">
        <w:rPr>
          <w:color w:val="1F497D"/>
          <w:sz w:val="24"/>
          <w:szCs w:val="24"/>
          <w:lang w:val="en-GB"/>
        </w:rPr>
        <w:t xml:space="preserve">online </w:t>
      </w:r>
      <w:r w:rsidR="00915170" w:rsidRPr="0018679D">
        <w:rPr>
          <w:color w:val="1F497D"/>
          <w:sz w:val="24"/>
          <w:szCs w:val="24"/>
          <w:lang w:val="en-GB"/>
        </w:rPr>
        <w:t>participation</w:t>
      </w:r>
      <w:r w:rsidR="00E85B57">
        <w:rPr>
          <w:color w:val="1F497D"/>
          <w:sz w:val="24"/>
          <w:szCs w:val="24"/>
          <w:lang w:val="en-GB"/>
        </w:rPr>
        <w:t xml:space="preserve">.  </w:t>
      </w:r>
      <w:r w:rsidR="00E85B57" w:rsidRPr="00795F74">
        <w:rPr>
          <w:b/>
          <w:color w:val="1F497D"/>
          <w:sz w:val="24"/>
          <w:szCs w:val="24"/>
          <w:lang w:val="en-GB"/>
        </w:rPr>
        <w:t>20 participants from each university</w:t>
      </w:r>
      <w:r w:rsidR="009E49E7" w:rsidRPr="00795F74">
        <w:rPr>
          <w:b/>
          <w:color w:val="1F497D"/>
          <w:sz w:val="24"/>
          <w:szCs w:val="24"/>
          <w:lang w:val="en-GB"/>
        </w:rPr>
        <w:t xml:space="preserve"> (gender balanced)</w:t>
      </w:r>
      <w:r w:rsidR="00FD4442" w:rsidRPr="0018679D">
        <w:rPr>
          <w:color w:val="1F497D"/>
          <w:sz w:val="24"/>
          <w:szCs w:val="24"/>
          <w:lang w:val="en-GB"/>
        </w:rPr>
        <w:t>:</w:t>
      </w:r>
    </w:p>
    <w:p w14:paraId="64A5268C" w14:textId="77777777" w:rsidR="006965AC" w:rsidRPr="009E49E7" w:rsidRDefault="006965AC" w:rsidP="009E49E7">
      <w:pPr>
        <w:pStyle w:val="ListParagraph"/>
        <w:spacing w:line="276" w:lineRule="auto"/>
        <w:jc w:val="both"/>
        <w:rPr>
          <w:color w:val="1F497D"/>
          <w:sz w:val="24"/>
          <w:szCs w:val="24"/>
          <w:lang w:val="en-GB"/>
        </w:rPr>
      </w:pPr>
    </w:p>
    <w:p w14:paraId="2EC4A433" w14:textId="77777777" w:rsidR="00FD4442" w:rsidRDefault="00FD4442" w:rsidP="0018679D">
      <w:pPr>
        <w:pStyle w:val="ListParagraph"/>
        <w:numPr>
          <w:ilvl w:val="0"/>
          <w:numId w:val="32"/>
        </w:numPr>
        <w:spacing w:line="276" w:lineRule="auto"/>
        <w:ind w:left="1276"/>
        <w:jc w:val="both"/>
        <w:rPr>
          <w:i/>
          <w:iCs/>
          <w:color w:val="1F497D"/>
          <w:sz w:val="24"/>
          <w:szCs w:val="24"/>
          <w:lang w:val="en-GB"/>
        </w:rPr>
      </w:pPr>
      <w:r w:rsidRPr="006965AC">
        <w:rPr>
          <w:i/>
          <w:iCs/>
          <w:color w:val="1F497D"/>
          <w:sz w:val="24"/>
          <w:szCs w:val="24"/>
          <w:lang w:val="en-GB"/>
        </w:rPr>
        <w:t>Institute of International Relations of the Ministry of Foreign Affairs of Turkmenistan</w:t>
      </w:r>
    </w:p>
    <w:p w14:paraId="48DBFC1D" w14:textId="77777777" w:rsidR="00BE1EDD" w:rsidRPr="006965AC" w:rsidRDefault="00BE1EDD" w:rsidP="0018679D">
      <w:pPr>
        <w:pStyle w:val="ListParagraph"/>
        <w:numPr>
          <w:ilvl w:val="0"/>
          <w:numId w:val="32"/>
        </w:numPr>
        <w:spacing w:line="276" w:lineRule="auto"/>
        <w:ind w:left="1276"/>
        <w:jc w:val="both"/>
        <w:rPr>
          <w:i/>
          <w:iCs/>
          <w:color w:val="1F497D"/>
          <w:sz w:val="24"/>
          <w:szCs w:val="24"/>
          <w:lang w:val="en-GB"/>
        </w:rPr>
      </w:pPr>
      <w:r w:rsidRPr="00BE1EDD">
        <w:rPr>
          <w:i/>
          <w:iCs/>
          <w:color w:val="1F497D"/>
          <w:sz w:val="24"/>
          <w:szCs w:val="24"/>
          <w:lang w:val="en-GB"/>
        </w:rPr>
        <w:t>International University for Humanities and Development</w:t>
      </w:r>
    </w:p>
    <w:p w14:paraId="3A63B83B" w14:textId="77777777" w:rsidR="00FD4442" w:rsidRPr="006965AC" w:rsidRDefault="00FD4442" w:rsidP="0018679D">
      <w:pPr>
        <w:pStyle w:val="ListParagraph"/>
        <w:numPr>
          <w:ilvl w:val="0"/>
          <w:numId w:val="32"/>
        </w:numPr>
        <w:spacing w:line="276" w:lineRule="auto"/>
        <w:ind w:left="1276"/>
        <w:jc w:val="both"/>
        <w:rPr>
          <w:i/>
          <w:iCs/>
          <w:color w:val="1F497D"/>
          <w:sz w:val="24"/>
          <w:szCs w:val="24"/>
          <w:lang w:val="en-GB"/>
        </w:rPr>
      </w:pPr>
      <w:r w:rsidRPr="006965AC">
        <w:rPr>
          <w:i/>
          <w:iCs/>
          <w:color w:val="1F497D"/>
          <w:sz w:val="24"/>
          <w:szCs w:val="24"/>
          <w:lang w:val="en-GB"/>
        </w:rPr>
        <w:t>Turkmen State University named after Magtymguly</w:t>
      </w:r>
    </w:p>
    <w:p w14:paraId="1E9F8527" w14:textId="77777777" w:rsidR="00FD4442" w:rsidRPr="006965AC" w:rsidRDefault="00FD4442" w:rsidP="0018679D">
      <w:pPr>
        <w:pStyle w:val="ListParagraph"/>
        <w:numPr>
          <w:ilvl w:val="0"/>
          <w:numId w:val="32"/>
        </w:numPr>
        <w:spacing w:line="276" w:lineRule="auto"/>
        <w:ind w:left="1276"/>
        <w:jc w:val="both"/>
        <w:rPr>
          <w:i/>
          <w:iCs/>
          <w:color w:val="1F497D"/>
          <w:sz w:val="24"/>
          <w:szCs w:val="24"/>
          <w:lang w:val="en-GB"/>
        </w:rPr>
      </w:pPr>
      <w:r w:rsidRPr="006965AC">
        <w:rPr>
          <w:i/>
          <w:iCs/>
          <w:color w:val="1F497D"/>
          <w:sz w:val="24"/>
          <w:szCs w:val="24"/>
          <w:lang w:val="en-GB"/>
        </w:rPr>
        <w:t>Oguz Han Engineering and Technology University of Turkmenistan</w:t>
      </w:r>
    </w:p>
    <w:p w14:paraId="68C3FB36" w14:textId="77777777" w:rsidR="00FD4442" w:rsidRDefault="00FD4442" w:rsidP="0018679D">
      <w:pPr>
        <w:pStyle w:val="ListParagraph"/>
        <w:numPr>
          <w:ilvl w:val="0"/>
          <w:numId w:val="32"/>
        </w:numPr>
        <w:spacing w:line="276" w:lineRule="auto"/>
        <w:ind w:left="1276"/>
        <w:jc w:val="both"/>
        <w:rPr>
          <w:i/>
          <w:iCs/>
          <w:color w:val="1F497D"/>
          <w:sz w:val="24"/>
          <w:szCs w:val="24"/>
          <w:lang w:val="en-GB"/>
        </w:rPr>
      </w:pPr>
      <w:r w:rsidRPr="006965AC">
        <w:rPr>
          <w:i/>
          <w:iCs/>
          <w:color w:val="1F497D"/>
          <w:sz w:val="24"/>
          <w:szCs w:val="24"/>
          <w:lang w:val="en-GB"/>
        </w:rPr>
        <w:t xml:space="preserve">State </w:t>
      </w:r>
      <w:r w:rsidR="00577F59" w:rsidRPr="006965AC">
        <w:rPr>
          <w:i/>
          <w:iCs/>
          <w:color w:val="1F497D"/>
          <w:sz w:val="24"/>
          <w:szCs w:val="24"/>
          <w:lang w:val="en-GB"/>
        </w:rPr>
        <w:t xml:space="preserve">Electrical </w:t>
      </w:r>
      <w:r w:rsidRPr="006965AC">
        <w:rPr>
          <w:i/>
          <w:iCs/>
          <w:color w:val="1F497D"/>
          <w:sz w:val="24"/>
          <w:szCs w:val="24"/>
          <w:lang w:val="en-GB"/>
        </w:rPr>
        <w:t>Energy Institute of Turkmenistan</w:t>
      </w:r>
    </w:p>
    <w:p w14:paraId="418942D9" w14:textId="77777777" w:rsidR="00BE1EDD" w:rsidRPr="006965AC" w:rsidRDefault="00BE1EDD" w:rsidP="0018679D">
      <w:pPr>
        <w:pStyle w:val="ListParagraph"/>
        <w:numPr>
          <w:ilvl w:val="0"/>
          <w:numId w:val="32"/>
        </w:numPr>
        <w:spacing w:line="276" w:lineRule="auto"/>
        <w:ind w:left="1276"/>
        <w:jc w:val="both"/>
        <w:rPr>
          <w:i/>
          <w:iCs/>
          <w:color w:val="1F497D"/>
          <w:sz w:val="24"/>
          <w:szCs w:val="24"/>
          <w:lang w:val="en-GB"/>
        </w:rPr>
      </w:pPr>
      <w:r w:rsidRPr="00BE1EDD">
        <w:rPr>
          <w:i/>
          <w:iCs/>
          <w:color w:val="1F497D"/>
          <w:sz w:val="24"/>
          <w:szCs w:val="24"/>
          <w:lang w:val="en-GB"/>
        </w:rPr>
        <w:t>Turkmen State Institute of Architecture and Construction</w:t>
      </w:r>
    </w:p>
    <w:p w14:paraId="49D65ED1" w14:textId="77777777" w:rsidR="00BE1EDD" w:rsidRDefault="00BE1EDD" w:rsidP="0018679D">
      <w:pPr>
        <w:pStyle w:val="ListParagraph"/>
        <w:numPr>
          <w:ilvl w:val="0"/>
          <w:numId w:val="32"/>
        </w:numPr>
        <w:spacing w:line="276" w:lineRule="auto"/>
        <w:ind w:left="1276"/>
        <w:jc w:val="both"/>
        <w:rPr>
          <w:i/>
          <w:iCs/>
          <w:color w:val="1F497D"/>
          <w:sz w:val="24"/>
          <w:szCs w:val="24"/>
          <w:lang w:val="en-GB"/>
        </w:rPr>
      </w:pPr>
      <w:r w:rsidRPr="00BE1EDD">
        <w:rPr>
          <w:i/>
          <w:iCs/>
          <w:color w:val="1F497D"/>
          <w:sz w:val="24"/>
          <w:szCs w:val="24"/>
          <w:lang w:val="en-GB"/>
        </w:rPr>
        <w:t xml:space="preserve">Turkmen Agricultural University Named after S.A.Niyazov </w:t>
      </w:r>
    </w:p>
    <w:p w14:paraId="4000458D" w14:textId="77777777" w:rsidR="00FD4442" w:rsidRPr="006965AC" w:rsidRDefault="00FD4442" w:rsidP="0018679D">
      <w:pPr>
        <w:pStyle w:val="ListParagraph"/>
        <w:numPr>
          <w:ilvl w:val="0"/>
          <w:numId w:val="32"/>
        </w:numPr>
        <w:spacing w:line="276" w:lineRule="auto"/>
        <w:ind w:left="1276"/>
        <w:jc w:val="both"/>
        <w:rPr>
          <w:i/>
          <w:iCs/>
          <w:color w:val="1F497D"/>
          <w:sz w:val="24"/>
          <w:szCs w:val="24"/>
          <w:lang w:val="en-GB"/>
        </w:rPr>
      </w:pPr>
      <w:r w:rsidRPr="006965AC">
        <w:rPr>
          <w:i/>
          <w:iCs/>
          <w:color w:val="1F497D"/>
          <w:sz w:val="24"/>
          <w:szCs w:val="24"/>
          <w:lang w:val="en-GB"/>
        </w:rPr>
        <w:t>Turkmen State Pedagogical Institute named after Seyitnazar Seydi</w:t>
      </w:r>
    </w:p>
    <w:p w14:paraId="657912F4" w14:textId="77777777" w:rsidR="00FD4442" w:rsidRDefault="00FD4442" w:rsidP="0018679D">
      <w:pPr>
        <w:pStyle w:val="ListParagraph"/>
        <w:numPr>
          <w:ilvl w:val="0"/>
          <w:numId w:val="32"/>
        </w:numPr>
        <w:spacing w:line="276" w:lineRule="auto"/>
        <w:ind w:left="1276"/>
        <w:jc w:val="both"/>
        <w:rPr>
          <w:i/>
          <w:iCs/>
          <w:color w:val="1F497D"/>
          <w:sz w:val="24"/>
          <w:szCs w:val="24"/>
          <w:lang w:val="en-GB"/>
        </w:rPr>
      </w:pPr>
      <w:r w:rsidRPr="006965AC">
        <w:rPr>
          <w:i/>
          <w:iCs/>
          <w:color w:val="1F497D"/>
          <w:sz w:val="24"/>
          <w:szCs w:val="24"/>
          <w:lang w:val="en-GB"/>
        </w:rPr>
        <w:t>International Oil and Gas University</w:t>
      </w:r>
    </w:p>
    <w:p w14:paraId="70D90795" w14:textId="77777777" w:rsidR="0056356E" w:rsidRDefault="0056356E" w:rsidP="0018679D">
      <w:pPr>
        <w:pStyle w:val="ListParagraph"/>
        <w:numPr>
          <w:ilvl w:val="0"/>
          <w:numId w:val="32"/>
        </w:numPr>
        <w:spacing w:line="276" w:lineRule="auto"/>
        <w:ind w:left="1276"/>
        <w:jc w:val="both"/>
        <w:rPr>
          <w:i/>
          <w:iCs/>
          <w:color w:val="1F497D"/>
          <w:sz w:val="24"/>
          <w:szCs w:val="24"/>
          <w:lang w:val="en-GB"/>
        </w:rPr>
      </w:pPr>
      <w:r w:rsidRPr="0056356E">
        <w:rPr>
          <w:i/>
          <w:iCs/>
          <w:color w:val="1F497D"/>
          <w:sz w:val="24"/>
          <w:szCs w:val="24"/>
          <w:lang w:val="en-GB"/>
        </w:rPr>
        <w:t>Turkmen Agricultural Institute in Dashoguz</w:t>
      </w:r>
    </w:p>
    <w:p w14:paraId="5104E360" w14:textId="77777777" w:rsidR="00565B1B" w:rsidRPr="006965AC" w:rsidRDefault="00565B1B" w:rsidP="00565B1B">
      <w:pPr>
        <w:pStyle w:val="ListParagraph"/>
        <w:spacing w:line="276" w:lineRule="auto"/>
        <w:ind w:left="1276"/>
        <w:jc w:val="both"/>
        <w:rPr>
          <w:i/>
          <w:iCs/>
          <w:color w:val="1F497D"/>
          <w:sz w:val="24"/>
          <w:szCs w:val="24"/>
          <w:lang w:val="en-GB"/>
        </w:rPr>
      </w:pPr>
    </w:p>
    <w:p w14:paraId="4393CAA4" w14:textId="77777777" w:rsidR="00565B1B" w:rsidRPr="002D6A3D" w:rsidRDefault="00565B1B" w:rsidP="00565B1B">
      <w:pPr>
        <w:pStyle w:val="ListParagraph"/>
        <w:numPr>
          <w:ilvl w:val="0"/>
          <w:numId w:val="1"/>
        </w:numPr>
        <w:spacing w:line="276" w:lineRule="auto"/>
        <w:jc w:val="both"/>
        <w:rPr>
          <w:color w:val="1F497D"/>
          <w:sz w:val="24"/>
          <w:szCs w:val="24"/>
          <w:lang w:val="en-GB"/>
        </w:rPr>
      </w:pPr>
      <w:r w:rsidRPr="002D6A3D">
        <w:rPr>
          <w:color w:val="1F497D"/>
          <w:sz w:val="24"/>
          <w:szCs w:val="24"/>
          <w:lang w:val="en-GB"/>
        </w:rPr>
        <w:t>Young eco and climate activists</w:t>
      </w:r>
      <w:r>
        <w:rPr>
          <w:color w:val="1F497D"/>
          <w:sz w:val="24"/>
          <w:szCs w:val="24"/>
          <w:lang w:val="en-GB"/>
        </w:rPr>
        <w:t>;</w:t>
      </w:r>
    </w:p>
    <w:p w14:paraId="17D1DD95" w14:textId="77777777" w:rsidR="00565B1B" w:rsidRPr="002D6A3D" w:rsidRDefault="00565B1B" w:rsidP="00565B1B">
      <w:pPr>
        <w:pStyle w:val="ListParagraph"/>
        <w:numPr>
          <w:ilvl w:val="0"/>
          <w:numId w:val="1"/>
        </w:numPr>
        <w:spacing w:line="276" w:lineRule="auto"/>
        <w:jc w:val="both"/>
        <w:rPr>
          <w:color w:val="1F497D"/>
          <w:sz w:val="24"/>
          <w:szCs w:val="24"/>
          <w:lang w:val="en-GB"/>
        </w:rPr>
      </w:pPr>
      <w:r w:rsidRPr="002D6A3D">
        <w:rPr>
          <w:color w:val="1F497D"/>
          <w:sz w:val="24"/>
          <w:szCs w:val="24"/>
          <w:lang w:val="en-GB"/>
        </w:rPr>
        <w:t>UN Agencies in Turkmenistan</w:t>
      </w:r>
      <w:r>
        <w:rPr>
          <w:color w:val="1F497D"/>
          <w:sz w:val="24"/>
          <w:szCs w:val="24"/>
          <w:lang w:val="en-GB"/>
        </w:rPr>
        <w:t>;</w:t>
      </w:r>
    </w:p>
    <w:p w14:paraId="692E5519" w14:textId="77777777" w:rsidR="00565B1B" w:rsidRDefault="00565B1B" w:rsidP="00565B1B">
      <w:pPr>
        <w:pStyle w:val="ListParagraph"/>
        <w:numPr>
          <w:ilvl w:val="0"/>
          <w:numId w:val="1"/>
        </w:numPr>
        <w:spacing w:line="276" w:lineRule="auto"/>
        <w:jc w:val="both"/>
        <w:rPr>
          <w:color w:val="1F497D"/>
          <w:sz w:val="24"/>
          <w:szCs w:val="24"/>
          <w:lang w:val="en-GB"/>
        </w:rPr>
      </w:pPr>
      <w:r>
        <w:rPr>
          <w:color w:val="1F497D"/>
          <w:sz w:val="24"/>
          <w:szCs w:val="24"/>
          <w:lang w:val="en-GB"/>
        </w:rPr>
        <w:t>British Embassy in Turkmenistan;</w:t>
      </w:r>
    </w:p>
    <w:p w14:paraId="31839439" w14:textId="4CCBE485" w:rsidR="00565B1B" w:rsidRDefault="00565B1B" w:rsidP="00565B1B">
      <w:pPr>
        <w:pStyle w:val="ListParagraph"/>
        <w:numPr>
          <w:ilvl w:val="0"/>
          <w:numId w:val="1"/>
        </w:numPr>
        <w:spacing w:line="276" w:lineRule="auto"/>
        <w:jc w:val="both"/>
        <w:rPr>
          <w:color w:val="1F497D"/>
          <w:sz w:val="24"/>
          <w:szCs w:val="24"/>
          <w:lang w:val="en-GB"/>
        </w:rPr>
      </w:pPr>
      <w:r>
        <w:rPr>
          <w:color w:val="1F497D"/>
          <w:sz w:val="24"/>
          <w:szCs w:val="24"/>
          <w:lang w:val="en-GB"/>
        </w:rPr>
        <w:t xml:space="preserve">National partners, </w:t>
      </w:r>
      <w:r w:rsidRPr="00344EDC">
        <w:rPr>
          <w:color w:val="1F497D"/>
          <w:sz w:val="24"/>
          <w:szCs w:val="24"/>
          <w:lang w:val="en-GB"/>
        </w:rPr>
        <w:t>including the Ministry of Foreign Affairs</w:t>
      </w:r>
      <w:r>
        <w:rPr>
          <w:color w:val="1F497D"/>
          <w:sz w:val="24"/>
          <w:szCs w:val="24"/>
          <w:lang w:val="en-GB"/>
        </w:rPr>
        <w:t xml:space="preserve"> of Turkmenistan</w:t>
      </w:r>
      <w:r w:rsidRPr="00344EDC">
        <w:rPr>
          <w:color w:val="1F497D"/>
          <w:sz w:val="24"/>
          <w:szCs w:val="24"/>
          <w:lang w:val="en-GB"/>
        </w:rPr>
        <w:t>, Ministry of Education of Turkmenistan, Ministry of Agriculture and Environmental Protection, State Committee for Water Management, Ministry of Sport and Youth Policy,</w:t>
      </w:r>
      <w:r w:rsidR="007B5249">
        <w:rPr>
          <w:color w:val="1F497D"/>
          <w:sz w:val="24"/>
          <w:szCs w:val="24"/>
          <w:lang w:val="en-GB"/>
        </w:rPr>
        <w:t xml:space="preserve"> Youth Organisation of Turkmenistan,</w:t>
      </w:r>
      <w:r w:rsidRPr="00344EDC">
        <w:rPr>
          <w:color w:val="1F497D"/>
          <w:sz w:val="24"/>
          <w:szCs w:val="24"/>
          <w:lang w:val="en-GB"/>
        </w:rPr>
        <w:t xml:space="preserve"> </w:t>
      </w:r>
      <w:r>
        <w:rPr>
          <w:color w:val="1F497D"/>
          <w:sz w:val="24"/>
          <w:szCs w:val="24"/>
          <w:lang w:val="en-GB"/>
        </w:rPr>
        <w:t xml:space="preserve">climate change and environment protection </w:t>
      </w:r>
      <w:r w:rsidRPr="00344EDC">
        <w:rPr>
          <w:color w:val="1F497D"/>
          <w:sz w:val="24"/>
          <w:szCs w:val="24"/>
          <w:lang w:val="en-GB"/>
        </w:rPr>
        <w:t xml:space="preserve">experts, representatives of </w:t>
      </w:r>
      <w:r>
        <w:rPr>
          <w:color w:val="1F497D"/>
          <w:sz w:val="24"/>
          <w:szCs w:val="24"/>
          <w:lang w:val="en-GB"/>
        </w:rPr>
        <w:t xml:space="preserve">foreign </w:t>
      </w:r>
      <w:r w:rsidRPr="00344EDC">
        <w:rPr>
          <w:color w:val="1F497D"/>
          <w:sz w:val="24"/>
          <w:szCs w:val="24"/>
          <w:lang w:val="en-GB"/>
        </w:rPr>
        <w:t>diplomatic missions, NGOs and others</w:t>
      </w:r>
      <w:r w:rsidRPr="00BE1EDD">
        <w:rPr>
          <w:color w:val="1F497D"/>
          <w:sz w:val="24"/>
          <w:szCs w:val="24"/>
          <w:lang w:val="en-GB"/>
        </w:rPr>
        <w:t>;</w:t>
      </w:r>
    </w:p>
    <w:p w14:paraId="450AAC0A" w14:textId="3A70503A" w:rsidR="0009121F" w:rsidRDefault="0009121F" w:rsidP="0009121F">
      <w:pPr>
        <w:pStyle w:val="ListParagraph"/>
        <w:numPr>
          <w:ilvl w:val="0"/>
          <w:numId w:val="1"/>
        </w:numPr>
        <w:spacing w:line="276" w:lineRule="auto"/>
        <w:jc w:val="both"/>
        <w:rPr>
          <w:color w:val="1F497D"/>
          <w:sz w:val="24"/>
          <w:szCs w:val="24"/>
          <w:lang w:val="en-GB"/>
        </w:rPr>
      </w:pPr>
      <w:r>
        <w:rPr>
          <w:color w:val="1F497D"/>
          <w:sz w:val="24"/>
          <w:szCs w:val="24"/>
          <w:lang w:val="en-GB"/>
        </w:rPr>
        <w:t>Chairperson</w:t>
      </w:r>
      <w:r w:rsidRPr="0009121F">
        <w:rPr>
          <w:color w:val="1F497D"/>
          <w:sz w:val="24"/>
          <w:szCs w:val="24"/>
          <w:lang w:val="en-GB"/>
        </w:rPr>
        <w:t xml:space="preserve"> and representatives of the Central Council of the Youth Organization of Turkmenistan</w:t>
      </w:r>
      <w:r>
        <w:rPr>
          <w:color w:val="1F497D"/>
          <w:sz w:val="24"/>
          <w:szCs w:val="24"/>
          <w:lang w:val="en-GB"/>
        </w:rPr>
        <w:t>;</w:t>
      </w:r>
    </w:p>
    <w:p w14:paraId="1FDA1704" w14:textId="350F4702" w:rsidR="00FD4442" w:rsidRPr="00565B1B" w:rsidRDefault="00565B1B" w:rsidP="00565B1B">
      <w:pPr>
        <w:pStyle w:val="ListParagraph"/>
        <w:numPr>
          <w:ilvl w:val="0"/>
          <w:numId w:val="1"/>
        </w:numPr>
        <w:spacing w:line="276" w:lineRule="auto"/>
        <w:jc w:val="both"/>
        <w:rPr>
          <w:color w:val="1F497D"/>
          <w:sz w:val="24"/>
          <w:szCs w:val="24"/>
          <w:lang w:val="en-GB"/>
        </w:rPr>
      </w:pPr>
      <w:r>
        <w:rPr>
          <w:color w:val="1F497D"/>
          <w:sz w:val="24"/>
          <w:szCs w:val="24"/>
          <w:lang w:val="en-GB"/>
        </w:rPr>
        <w:t xml:space="preserve">Media </w:t>
      </w:r>
      <w:r w:rsidR="0009121F">
        <w:rPr>
          <w:color w:val="1F497D"/>
          <w:sz w:val="24"/>
          <w:szCs w:val="24"/>
          <w:lang w:val="en-GB"/>
        </w:rPr>
        <w:t>representatives and journalists.</w:t>
      </w:r>
    </w:p>
    <w:p w14:paraId="52473ED3" w14:textId="33DF17BC" w:rsidR="00185E20" w:rsidRDefault="00185E20" w:rsidP="00185E20">
      <w:pPr>
        <w:jc w:val="right"/>
        <w:rPr>
          <w:i/>
          <w:iCs/>
          <w:color w:val="1F497D"/>
          <w:sz w:val="24"/>
          <w:szCs w:val="24"/>
          <w:lang w:val="en-GB"/>
        </w:rPr>
      </w:pPr>
      <w:r w:rsidRPr="00795B35">
        <w:rPr>
          <w:i/>
          <w:iCs/>
          <w:color w:val="1F497D"/>
          <w:sz w:val="24"/>
          <w:szCs w:val="24"/>
          <w:lang w:val="en-GB"/>
        </w:rPr>
        <w:lastRenderedPageBreak/>
        <w:t xml:space="preserve">Appendix </w:t>
      </w:r>
      <w:r w:rsidR="005055E1" w:rsidRPr="00795B35">
        <w:rPr>
          <w:i/>
          <w:iCs/>
          <w:color w:val="1F497D"/>
          <w:sz w:val="24"/>
          <w:szCs w:val="24"/>
          <w:lang w:val="en-GB"/>
        </w:rPr>
        <w:t>2</w:t>
      </w:r>
    </w:p>
    <w:p w14:paraId="12420C48" w14:textId="77777777" w:rsidR="00395A5F" w:rsidRPr="00795B35" w:rsidRDefault="00395A5F" w:rsidP="00185E20">
      <w:pPr>
        <w:jc w:val="right"/>
        <w:rPr>
          <w:i/>
          <w:iCs/>
          <w:color w:val="1F497D"/>
          <w:sz w:val="24"/>
          <w:szCs w:val="24"/>
          <w:lang w:val="en-GB"/>
        </w:rPr>
      </w:pPr>
    </w:p>
    <w:p w14:paraId="0ADDE1A7" w14:textId="77777777" w:rsidR="00604192" w:rsidRPr="007D1396" w:rsidRDefault="00604192" w:rsidP="00171CC7">
      <w:pPr>
        <w:jc w:val="center"/>
        <w:rPr>
          <w:b/>
          <w:bCs/>
          <w:color w:val="1F497D"/>
          <w:sz w:val="28"/>
          <w:szCs w:val="24"/>
          <w:lang w:val="en-GB"/>
        </w:rPr>
      </w:pPr>
      <w:r w:rsidRPr="007D1396">
        <w:rPr>
          <w:b/>
          <w:bCs/>
          <w:color w:val="1F497D"/>
          <w:sz w:val="28"/>
          <w:szCs w:val="24"/>
          <w:lang w:val="en-GB"/>
        </w:rPr>
        <w:t xml:space="preserve">Local Conference of Youth on Climate </w:t>
      </w:r>
      <w:r w:rsidR="00AB4830" w:rsidRPr="007D1396">
        <w:rPr>
          <w:b/>
          <w:bCs/>
          <w:color w:val="1F497D"/>
          <w:sz w:val="28"/>
          <w:szCs w:val="24"/>
          <w:lang w:val="en-GB"/>
        </w:rPr>
        <w:t xml:space="preserve">Change (LCOY) </w:t>
      </w:r>
      <w:r w:rsidRPr="007D1396">
        <w:rPr>
          <w:b/>
          <w:bCs/>
          <w:color w:val="1F497D"/>
          <w:sz w:val="28"/>
          <w:szCs w:val="24"/>
          <w:lang w:val="en-GB"/>
        </w:rPr>
        <w:t>in Turkmenistan</w:t>
      </w:r>
    </w:p>
    <w:p w14:paraId="7D267FAF" w14:textId="77777777" w:rsidR="00260A62" w:rsidRPr="00795B35" w:rsidRDefault="00E63A9A" w:rsidP="00171CC7">
      <w:pPr>
        <w:jc w:val="center"/>
        <w:rPr>
          <w:b/>
          <w:bCs/>
          <w:color w:val="1F497D"/>
          <w:sz w:val="24"/>
          <w:szCs w:val="24"/>
          <w:lang w:val="en-GB"/>
        </w:rPr>
      </w:pPr>
      <w:r w:rsidRPr="00795B35">
        <w:rPr>
          <w:b/>
          <w:bCs/>
          <w:color w:val="1F497D"/>
          <w:sz w:val="24"/>
          <w:szCs w:val="24"/>
          <w:lang w:val="en-GB"/>
        </w:rPr>
        <w:t xml:space="preserve">PRELIMINARY </w:t>
      </w:r>
      <w:r w:rsidR="00604192" w:rsidRPr="00795B35">
        <w:rPr>
          <w:b/>
          <w:bCs/>
          <w:color w:val="1F497D"/>
          <w:sz w:val="24"/>
          <w:szCs w:val="24"/>
          <w:lang w:val="en-GB"/>
        </w:rPr>
        <w:t>AGENDA</w:t>
      </w:r>
    </w:p>
    <w:p w14:paraId="48FD495F" w14:textId="6BB1A67B" w:rsidR="00C1648E" w:rsidRDefault="00C1648E" w:rsidP="00171CC7">
      <w:pPr>
        <w:jc w:val="center"/>
        <w:rPr>
          <w:b/>
          <w:bCs/>
          <w:color w:val="1F497D"/>
          <w:sz w:val="24"/>
          <w:szCs w:val="24"/>
          <w:lang w:val="en-GB"/>
        </w:rPr>
      </w:pPr>
      <w:r w:rsidRPr="00795B35">
        <w:rPr>
          <w:b/>
          <w:bCs/>
          <w:color w:val="1F497D"/>
          <w:sz w:val="24"/>
          <w:szCs w:val="24"/>
          <w:lang w:val="en-GB"/>
        </w:rPr>
        <w:t xml:space="preserve">October </w:t>
      </w:r>
      <w:r w:rsidR="00CC21D2">
        <w:rPr>
          <w:b/>
          <w:bCs/>
          <w:color w:val="1F497D"/>
          <w:sz w:val="24"/>
          <w:szCs w:val="24"/>
          <w:lang w:val="en-GB"/>
        </w:rPr>
        <w:t>25</w:t>
      </w:r>
      <w:r w:rsidRPr="00795B35">
        <w:rPr>
          <w:b/>
          <w:bCs/>
          <w:color w:val="1F497D"/>
          <w:sz w:val="24"/>
          <w:szCs w:val="24"/>
          <w:lang w:val="en-GB"/>
        </w:rPr>
        <w:t>, 202</w:t>
      </w:r>
      <w:r w:rsidR="00AB4830">
        <w:rPr>
          <w:b/>
          <w:bCs/>
          <w:color w:val="1F497D"/>
          <w:sz w:val="24"/>
          <w:szCs w:val="24"/>
          <w:lang w:val="en-GB"/>
        </w:rPr>
        <w:t>2</w:t>
      </w:r>
    </w:p>
    <w:p w14:paraId="3C7D2E70" w14:textId="6273B634" w:rsidR="005055E1" w:rsidRPr="001B287F" w:rsidRDefault="00E63A9A" w:rsidP="005055E1">
      <w:pPr>
        <w:rPr>
          <w:b/>
          <w:bCs/>
          <w:i/>
          <w:color w:val="1F497D"/>
          <w:sz w:val="24"/>
          <w:szCs w:val="24"/>
          <w:lang w:val="en-GB"/>
        </w:rPr>
      </w:pPr>
      <w:r w:rsidRPr="001B287F">
        <w:rPr>
          <w:b/>
          <w:bCs/>
          <w:i/>
          <w:color w:val="1F497D"/>
          <w:sz w:val="24"/>
          <w:szCs w:val="24"/>
          <w:lang w:val="en-GB"/>
        </w:rPr>
        <w:t xml:space="preserve">Venue: </w:t>
      </w:r>
      <w:r w:rsidR="00D50AC2" w:rsidRPr="001B287F">
        <w:rPr>
          <w:i/>
          <w:color w:val="1F497D"/>
          <w:sz w:val="24"/>
          <w:szCs w:val="24"/>
          <w:lang w:val="en-GB"/>
        </w:rPr>
        <w:t>International University for the Humanities and Development</w:t>
      </w:r>
      <w:r w:rsidR="002A4896">
        <w:rPr>
          <w:i/>
          <w:color w:val="1F497D"/>
          <w:sz w:val="24"/>
          <w:szCs w:val="24"/>
          <w:lang w:val="en-GB"/>
        </w:rPr>
        <w:t xml:space="preserve"> (IUHD)</w:t>
      </w:r>
      <w:r w:rsidR="00D50AC2" w:rsidRPr="001B287F">
        <w:rPr>
          <w:i/>
          <w:color w:val="1F497D"/>
          <w:sz w:val="24"/>
          <w:szCs w:val="24"/>
          <w:lang w:val="en-GB"/>
        </w:rPr>
        <w:t xml:space="preserve"> </w:t>
      </w:r>
      <w:r w:rsidR="00395A5F" w:rsidRPr="001B287F">
        <w:rPr>
          <w:i/>
          <w:color w:val="1F497D"/>
          <w:sz w:val="24"/>
          <w:szCs w:val="24"/>
          <w:lang w:val="en-GB"/>
        </w:rPr>
        <w:t>(hybrid format)</w:t>
      </w:r>
    </w:p>
    <w:p w14:paraId="296B5EF9" w14:textId="77777777" w:rsidR="00604192" w:rsidRPr="001B287F" w:rsidRDefault="00604192" w:rsidP="005055E1">
      <w:pPr>
        <w:rPr>
          <w:b/>
          <w:bCs/>
          <w:i/>
          <w:color w:val="1F497D"/>
          <w:sz w:val="24"/>
          <w:szCs w:val="24"/>
          <w:lang w:val="en-GB"/>
        </w:rPr>
      </w:pPr>
      <w:bookmarkStart w:id="0" w:name="_Hlk84330710"/>
      <w:r w:rsidRPr="001B287F">
        <w:rPr>
          <w:b/>
          <w:bCs/>
          <w:i/>
          <w:color w:val="1F497D"/>
          <w:sz w:val="24"/>
          <w:szCs w:val="24"/>
          <w:lang w:val="en-GB"/>
        </w:rPr>
        <w:t>Connecting details:</w:t>
      </w:r>
      <w:r w:rsidR="005055E1" w:rsidRPr="001B287F">
        <w:rPr>
          <w:b/>
          <w:bCs/>
          <w:i/>
          <w:color w:val="1F497D"/>
          <w:sz w:val="24"/>
          <w:szCs w:val="24"/>
          <w:lang w:val="en-GB"/>
        </w:rPr>
        <w:t xml:space="preserve"> </w:t>
      </w:r>
      <w:r w:rsidR="00AB4830" w:rsidRPr="001B287F">
        <w:rPr>
          <w:i/>
          <w:color w:val="1F497D"/>
          <w:sz w:val="24"/>
          <w:szCs w:val="24"/>
          <w:lang w:val="en-GB"/>
        </w:rPr>
        <w:t>tbc</w:t>
      </w:r>
    </w:p>
    <w:p w14:paraId="17273998" w14:textId="77777777" w:rsidR="00604192" w:rsidRPr="001B287F" w:rsidRDefault="00604192" w:rsidP="00F950AC">
      <w:pPr>
        <w:jc w:val="both"/>
        <w:rPr>
          <w:b/>
          <w:bCs/>
          <w:i/>
          <w:color w:val="1F497D"/>
          <w:sz w:val="24"/>
          <w:szCs w:val="24"/>
          <w:lang w:val="en-GB"/>
        </w:rPr>
      </w:pPr>
      <w:r w:rsidRPr="001B287F">
        <w:rPr>
          <w:b/>
          <w:bCs/>
          <w:i/>
          <w:color w:val="1F497D"/>
          <w:sz w:val="24"/>
          <w:szCs w:val="24"/>
          <w:lang w:val="en-GB"/>
        </w:rPr>
        <w:t>Meeting ID:</w:t>
      </w:r>
      <w:r w:rsidR="00AB4830" w:rsidRPr="001B287F">
        <w:rPr>
          <w:b/>
          <w:bCs/>
          <w:i/>
          <w:color w:val="1F497D"/>
          <w:sz w:val="24"/>
          <w:szCs w:val="24"/>
          <w:lang w:val="en-GB"/>
        </w:rPr>
        <w:t xml:space="preserve"> </w:t>
      </w:r>
      <w:r w:rsidR="00AB4830" w:rsidRPr="001B287F">
        <w:rPr>
          <w:i/>
          <w:color w:val="1F497D"/>
          <w:sz w:val="24"/>
          <w:szCs w:val="24"/>
          <w:lang w:val="en-GB"/>
        </w:rPr>
        <w:t xml:space="preserve">tbc </w:t>
      </w:r>
      <w:r w:rsidR="004F4ED0" w:rsidRPr="001B287F">
        <w:rPr>
          <w:i/>
          <w:color w:val="1F497D"/>
          <w:sz w:val="24"/>
          <w:szCs w:val="24"/>
          <w:lang w:val="en-GB"/>
        </w:rPr>
        <w:t xml:space="preserve"> </w:t>
      </w:r>
    </w:p>
    <w:tbl>
      <w:tblPr>
        <w:tblStyle w:val="TableGrid"/>
        <w:tblW w:w="9351" w:type="dxa"/>
        <w:tblLook w:val="04A0" w:firstRow="1" w:lastRow="0" w:firstColumn="1" w:lastColumn="0" w:noHBand="0" w:noVBand="1"/>
      </w:tblPr>
      <w:tblGrid>
        <w:gridCol w:w="1615"/>
        <w:gridCol w:w="5610"/>
        <w:gridCol w:w="2126"/>
      </w:tblGrid>
      <w:tr w:rsidR="00C1648E" w:rsidRPr="00795B35" w14:paraId="4FDC87F0" w14:textId="77777777" w:rsidTr="00371C1A">
        <w:tc>
          <w:tcPr>
            <w:tcW w:w="1615" w:type="dxa"/>
            <w:shd w:val="clear" w:color="auto" w:fill="D9D9D9" w:themeFill="background1" w:themeFillShade="D9"/>
          </w:tcPr>
          <w:bookmarkEnd w:id="0"/>
          <w:p w14:paraId="56D94C77" w14:textId="77777777" w:rsidR="00C1648E" w:rsidRPr="00795B35" w:rsidRDefault="00604192" w:rsidP="00F950AC">
            <w:pPr>
              <w:jc w:val="both"/>
              <w:rPr>
                <w:b/>
                <w:bCs/>
                <w:color w:val="1F497D"/>
                <w:sz w:val="24"/>
                <w:szCs w:val="24"/>
                <w:lang w:val="en-GB"/>
              </w:rPr>
            </w:pPr>
            <w:r w:rsidRPr="00795B35">
              <w:rPr>
                <w:b/>
                <w:bCs/>
                <w:color w:val="1F497D"/>
                <w:sz w:val="24"/>
                <w:szCs w:val="24"/>
                <w:lang w:val="en-GB"/>
              </w:rPr>
              <w:t>Time</w:t>
            </w:r>
          </w:p>
        </w:tc>
        <w:tc>
          <w:tcPr>
            <w:tcW w:w="5610" w:type="dxa"/>
            <w:shd w:val="clear" w:color="auto" w:fill="D9D9D9" w:themeFill="background1" w:themeFillShade="D9"/>
          </w:tcPr>
          <w:p w14:paraId="69575FAC" w14:textId="77777777" w:rsidR="00C1648E" w:rsidRPr="00795B35" w:rsidRDefault="00604192" w:rsidP="00F950AC">
            <w:pPr>
              <w:jc w:val="both"/>
              <w:rPr>
                <w:b/>
                <w:bCs/>
                <w:color w:val="1F497D"/>
                <w:sz w:val="24"/>
                <w:szCs w:val="24"/>
                <w:lang w:val="en-GB"/>
              </w:rPr>
            </w:pPr>
            <w:r w:rsidRPr="00795B35">
              <w:rPr>
                <w:b/>
                <w:bCs/>
                <w:color w:val="1F497D"/>
                <w:sz w:val="24"/>
                <w:szCs w:val="24"/>
                <w:lang w:val="en-GB"/>
              </w:rPr>
              <w:t xml:space="preserve">Agenda item </w:t>
            </w:r>
          </w:p>
        </w:tc>
        <w:tc>
          <w:tcPr>
            <w:tcW w:w="2126" w:type="dxa"/>
            <w:shd w:val="clear" w:color="auto" w:fill="D9D9D9" w:themeFill="background1" w:themeFillShade="D9"/>
          </w:tcPr>
          <w:p w14:paraId="57FE3FA5" w14:textId="77777777" w:rsidR="00C1648E" w:rsidRPr="00795B35" w:rsidRDefault="00355851" w:rsidP="00F950AC">
            <w:pPr>
              <w:jc w:val="both"/>
              <w:rPr>
                <w:b/>
                <w:bCs/>
                <w:color w:val="1F497D"/>
                <w:sz w:val="24"/>
                <w:szCs w:val="24"/>
                <w:lang w:val="en-GB"/>
              </w:rPr>
            </w:pPr>
            <w:r>
              <w:rPr>
                <w:b/>
                <w:bCs/>
                <w:color w:val="1F497D"/>
                <w:sz w:val="24"/>
                <w:szCs w:val="24"/>
                <w:lang w:val="en-GB"/>
              </w:rPr>
              <w:t xml:space="preserve">Moderator </w:t>
            </w:r>
          </w:p>
        </w:tc>
      </w:tr>
      <w:tr w:rsidR="00C1648E" w:rsidRPr="00795B35" w14:paraId="71FC678D" w14:textId="77777777" w:rsidTr="00371C1A">
        <w:tc>
          <w:tcPr>
            <w:tcW w:w="1615" w:type="dxa"/>
          </w:tcPr>
          <w:p w14:paraId="5A57EAB6" w14:textId="77777777" w:rsidR="00C1648E" w:rsidRPr="00795B35" w:rsidRDefault="00CE5C6C" w:rsidP="00F950AC">
            <w:pPr>
              <w:jc w:val="both"/>
              <w:rPr>
                <w:b/>
                <w:bCs/>
                <w:color w:val="1F497D"/>
                <w:sz w:val="24"/>
                <w:szCs w:val="24"/>
                <w:lang w:val="en-GB"/>
              </w:rPr>
            </w:pPr>
            <w:r w:rsidRPr="00795B35">
              <w:rPr>
                <w:b/>
                <w:bCs/>
                <w:color w:val="1F497D"/>
                <w:sz w:val="24"/>
                <w:szCs w:val="24"/>
                <w:lang w:val="en-GB"/>
              </w:rPr>
              <w:t>8.30-9.00</w:t>
            </w:r>
          </w:p>
        </w:tc>
        <w:tc>
          <w:tcPr>
            <w:tcW w:w="5610" w:type="dxa"/>
          </w:tcPr>
          <w:p w14:paraId="25AFD18C" w14:textId="77777777" w:rsidR="00C1648E" w:rsidRDefault="00355851" w:rsidP="00F950AC">
            <w:pPr>
              <w:jc w:val="both"/>
              <w:rPr>
                <w:rFonts w:ascii="Calibri" w:hAnsi="Calibri" w:cs="Calibri"/>
                <w:color w:val="1F497D"/>
                <w:sz w:val="24"/>
                <w:szCs w:val="24"/>
                <w:lang w:val="en-GB"/>
              </w:rPr>
            </w:pPr>
            <w:r>
              <w:rPr>
                <w:rFonts w:ascii="Calibri" w:hAnsi="Calibri" w:cs="Calibri"/>
                <w:color w:val="1F497D"/>
                <w:sz w:val="24"/>
                <w:szCs w:val="24"/>
                <w:lang w:val="en-GB"/>
              </w:rPr>
              <w:t xml:space="preserve">Arrival of physical participants to the venue; </w:t>
            </w:r>
            <w:r w:rsidR="00604192" w:rsidRPr="00795B35">
              <w:rPr>
                <w:rFonts w:ascii="Calibri" w:hAnsi="Calibri" w:cs="Calibri"/>
                <w:color w:val="1F497D"/>
                <w:sz w:val="24"/>
                <w:szCs w:val="24"/>
                <w:lang w:val="en-GB"/>
              </w:rPr>
              <w:t>Log-in to Zoom and checking of connection/IT equipment</w:t>
            </w:r>
          </w:p>
          <w:p w14:paraId="79D430DD" w14:textId="0D76E805" w:rsidR="002F5ECC" w:rsidRPr="00795B35" w:rsidRDefault="002F5ECC" w:rsidP="00F950AC">
            <w:pPr>
              <w:jc w:val="both"/>
              <w:rPr>
                <w:rFonts w:ascii="Calibri" w:hAnsi="Calibri" w:cs="Calibri"/>
                <w:color w:val="1F497D"/>
                <w:sz w:val="24"/>
                <w:szCs w:val="24"/>
                <w:lang w:val="en-GB"/>
              </w:rPr>
            </w:pPr>
          </w:p>
        </w:tc>
        <w:tc>
          <w:tcPr>
            <w:tcW w:w="2126" w:type="dxa"/>
          </w:tcPr>
          <w:p w14:paraId="5C638BF0" w14:textId="77777777" w:rsidR="00C1648E" w:rsidRPr="00795B35" w:rsidRDefault="00C1648E" w:rsidP="004F4ED0">
            <w:pPr>
              <w:jc w:val="both"/>
              <w:rPr>
                <w:b/>
                <w:bCs/>
                <w:color w:val="1F497D"/>
                <w:sz w:val="24"/>
                <w:szCs w:val="24"/>
                <w:lang w:val="en-GB"/>
              </w:rPr>
            </w:pPr>
          </w:p>
        </w:tc>
      </w:tr>
      <w:tr w:rsidR="00604192" w:rsidRPr="00795B35" w14:paraId="012F7F27" w14:textId="77777777" w:rsidTr="00371C1A">
        <w:tc>
          <w:tcPr>
            <w:tcW w:w="1615" w:type="dxa"/>
            <w:shd w:val="clear" w:color="auto" w:fill="D9D9D9" w:themeFill="background1" w:themeFillShade="D9"/>
          </w:tcPr>
          <w:p w14:paraId="7B1D859A" w14:textId="77777777" w:rsidR="00604192" w:rsidRPr="00795B35" w:rsidRDefault="00CE5C6C" w:rsidP="00F950AC">
            <w:pPr>
              <w:jc w:val="both"/>
              <w:rPr>
                <w:b/>
                <w:bCs/>
                <w:color w:val="1F497D"/>
                <w:sz w:val="24"/>
                <w:szCs w:val="24"/>
                <w:lang w:val="en-GB"/>
              </w:rPr>
            </w:pPr>
            <w:r w:rsidRPr="00795B35">
              <w:rPr>
                <w:b/>
                <w:bCs/>
                <w:color w:val="1F497D"/>
                <w:sz w:val="24"/>
                <w:szCs w:val="24"/>
                <w:lang w:val="en-GB"/>
              </w:rPr>
              <w:t>Session 1</w:t>
            </w:r>
          </w:p>
        </w:tc>
        <w:tc>
          <w:tcPr>
            <w:tcW w:w="5610" w:type="dxa"/>
            <w:shd w:val="clear" w:color="auto" w:fill="D9D9D9" w:themeFill="background1" w:themeFillShade="D9"/>
          </w:tcPr>
          <w:p w14:paraId="3471CA02" w14:textId="77777777" w:rsidR="00604192" w:rsidRDefault="00CE5C6C" w:rsidP="00F950AC">
            <w:pPr>
              <w:jc w:val="both"/>
              <w:rPr>
                <w:rFonts w:ascii="Calibri" w:hAnsi="Calibri" w:cs="Calibri"/>
                <w:b/>
                <w:bCs/>
                <w:color w:val="1F497D"/>
                <w:sz w:val="24"/>
                <w:szCs w:val="24"/>
                <w:lang w:val="en-GB"/>
              </w:rPr>
            </w:pPr>
            <w:r w:rsidRPr="00795B35">
              <w:rPr>
                <w:rFonts w:ascii="Calibri" w:hAnsi="Calibri" w:cs="Calibri"/>
                <w:b/>
                <w:bCs/>
                <w:color w:val="1F497D"/>
                <w:sz w:val="24"/>
                <w:szCs w:val="24"/>
                <w:lang w:val="en-GB"/>
              </w:rPr>
              <w:t>Opening session</w:t>
            </w:r>
          </w:p>
          <w:p w14:paraId="369B6F0A" w14:textId="778B420C" w:rsidR="00BC4AAC" w:rsidRPr="00795B35" w:rsidRDefault="00BC4AAC" w:rsidP="00F950AC">
            <w:pPr>
              <w:jc w:val="both"/>
              <w:rPr>
                <w:rFonts w:ascii="Calibri" w:hAnsi="Calibri" w:cs="Calibri"/>
                <w:b/>
                <w:bCs/>
                <w:color w:val="1F497D"/>
                <w:sz w:val="24"/>
                <w:szCs w:val="24"/>
                <w:lang w:val="en-GB"/>
              </w:rPr>
            </w:pPr>
          </w:p>
        </w:tc>
        <w:tc>
          <w:tcPr>
            <w:tcW w:w="2126" w:type="dxa"/>
            <w:shd w:val="clear" w:color="auto" w:fill="D9D9D9" w:themeFill="background1" w:themeFillShade="D9"/>
          </w:tcPr>
          <w:p w14:paraId="03FFA37C" w14:textId="77777777" w:rsidR="00604192" w:rsidRPr="00795B35" w:rsidRDefault="00604192" w:rsidP="00F950AC">
            <w:pPr>
              <w:jc w:val="both"/>
              <w:rPr>
                <w:b/>
                <w:bCs/>
                <w:color w:val="1F497D"/>
                <w:sz w:val="24"/>
                <w:szCs w:val="24"/>
                <w:lang w:val="en-GB"/>
              </w:rPr>
            </w:pPr>
          </w:p>
        </w:tc>
      </w:tr>
      <w:tr w:rsidR="00604192" w:rsidRPr="00795B35" w14:paraId="498AEBE7" w14:textId="77777777" w:rsidTr="00371C1A">
        <w:tc>
          <w:tcPr>
            <w:tcW w:w="1615" w:type="dxa"/>
          </w:tcPr>
          <w:p w14:paraId="162DAA00" w14:textId="77777777" w:rsidR="00604192" w:rsidRPr="00795B35" w:rsidRDefault="00CE5C6C" w:rsidP="00F950AC">
            <w:pPr>
              <w:jc w:val="both"/>
              <w:rPr>
                <w:b/>
                <w:bCs/>
                <w:color w:val="1F497D"/>
                <w:sz w:val="24"/>
                <w:szCs w:val="24"/>
                <w:lang w:val="en-GB"/>
              </w:rPr>
            </w:pPr>
            <w:r w:rsidRPr="00795B35">
              <w:rPr>
                <w:b/>
                <w:bCs/>
                <w:color w:val="1F497D"/>
                <w:sz w:val="24"/>
                <w:szCs w:val="24"/>
                <w:lang w:val="en-GB"/>
              </w:rPr>
              <w:t>9.00-9.</w:t>
            </w:r>
            <w:r w:rsidR="00247E88">
              <w:rPr>
                <w:b/>
                <w:bCs/>
                <w:color w:val="1F497D"/>
                <w:sz w:val="24"/>
                <w:szCs w:val="24"/>
                <w:lang w:val="ru-RU"/>
              </w:rPr>
              <w:t>3</w:t>
            </w:r>
            <w:r w:rsidRPr="00795B35">
              <w:rPr>
                <w:b/>
                <w:bCs/>
                <w:color w:val="1F497D"/>
                <w:sz w:val="24"/>
                <w:szCs w:val="24"/>
                <w:lang w:val="en-GB"/>
              </w:rPr>
              <w:t>0</w:t>
            </w:r>
          </w:p>
        </w:tc>
        <w:tc>
          <w:tcPr>
            <w:tcW w:w="5610" w:type="dxa"/>
          </w:tcPr>
          <w:p w14:paraId="7C2009D8" w14:textId="61E6998A" w:rsidR="00550DD3" w:rsidRDefault="00550DD3" w:rsidP="004F4ED0">
            <w:pPr>
              <w:pStyle w:val="ListParagraph"/>
              <w:numPr>
                <w:ilvl w:val="0"/>
                <w:numId w:val="17"/>
              </w:numPr>
              <w:ind w:left="399"/>
              <w:jc w:val="both"/>
              <w:rPr>
                <w:color w:val="1F497D"/>
                <w:sz w:val="24"/>
                <w:szCs w:val="24"/>
                <w:lang w:val="en-GB"/>
              </w:rPr>
            </w:pPr>
            <w:r w:rsidRPr="00550DD3">
              <w:rPr>
                <w:b/>
                <w:color w:val="1F497D"/>
                <w:sz w:val="24"/>
                <w:szCs w:val="24"/>
                <w:lang w:val="en-GB"/>
              </w:rPr>
              <w:t>Mr Esen Aydogdyyev</w:t>
            </w:r>
            <w:r w:rsidRPr="00550DD3">
              <w:rPr>
                <w:color w:val="1F497D"/>
                <w:sz w:val="24"/>
                <w:szCs w:val="24"/>
                <w:lang w:val="en-GB"/>
              </w:rPr>
              <w:t xml:space="preserve">, Rector of the International University for </w:t>
            </w:r>
            <w:r>
              <w:rPr>
                <w:color w:val="1F497D"/>
                <w:sz w:val="24"/>
                <w:szCs w:val="24"/>
                <w:lang w:val="en-GB"/>
              </w:rPr>
              <w:t xml:space="preserve">Humanities and </w:t>
            </w:r>
            <w:r w:rsidRPr="00550DD3">
              <w:rPr>
                <w:color w:val="1F497D"/>
                <w:sz w:val="24"/>
                <w:szCs w:val="24"/>
                <w:lang w:val="en-GB"/>
              </w:rPr>
              <w:t>Development</w:t>
            </w:r>
            <w:r>
              <w:rPr>
                <w:color w:val="1F497D"/>
                <w:sz w:val="24"/>
                <w:szCs w:val="24"/>
                <w:lang w:val="en-GB"/>
              </w:rPr>
              <w:t xml:space="preserve"> (IUHD)</w:t>
            </w:r>
          </w:p>
          <w:p w14:paraId="57FECC36" w14:textId="77777777" w:rsidR="00550DD3" w:rsidRPr="00550DD3" w:rsidRDefault="00550DD3" w:rsidP="00550DD3">
            <w:pPr>
              <w:pStyle w:val="ListParagraph"/>
              <w:ind w:left="399"/>
              <w:jc w:val="both"/>
              <w:rPr>
                <w:color w:val="1F497D"/>
                <w:sz w:val="24"/>
                <w:szCs w:val="24"/>
                <w:lang w:val="en-GB"/>
              </w:rPr>
            </w:pPr>
          </w:p>
          <w:p w14:paraId="70DF89A1" w14:textId="6FA7316D" w:rsidR="004F4ED0" w:rsidRDefault="00ED1806" w:rsidP="004F4ED0">
            <w:pPr>
              <w:pStyle w:val="ListParagraph"/>
              <w:numPr>
                <w:ilvl w:val="0"/>
                <w:numId w:val="17"/>
              </w:numPr>
              <w:ind w:left="399"/>
              <w:jc w:val="both"/>
              <w:rPr>
                <w:color w:val="1F497D"/>
                <w:sz w:val="24"/>
                <w:szCs w:val="24"/>
                <w:lang w:val="en-GB"/>
              </w:rPr>
            </w:pPr>
            <w:r>
              <w:rPr>
                <w:b/>
                <w:bCs/>
                <w:color w:val="1F497D"/>
                <w:sz w:val="24"/>
                <w:szCs w:val="24"/>
                <w:lang w:val="en-GB"/>
              </w:rPr>
              <w:t xml:space="preserve">Ms </w:t>
            </w:r>
            <w:r w:rsidR="0031511B">
              <w:rPr>
                <w:b/>
                <w:bCs/>
                <w:color w:val="1F497D"/>
                <w:sz w:val="24"/>
                <w:szCs w:val="24"/>
                <w:lang w:val="en-GB"/>
              </w:rPr>
              <w:t>Gurbangul Atayeva</w:t>
            </w:r>
            <w:r w:rsidR="0031511B" w:rsidRPr="0031511B">
              <w:rPr>
                <w:color w:val="1F497D"/>
                <w:sz w:val="24"/>
                <w:szCs w:val="24"/>
                <w:lang w:val="en-GB"/>
              </w:rPr>
              <w:t>,</w:t>
            </w:r>
            <w:r w:rsidR="0031511B">
              <w:rPr>
                <w:color w:val="1F497D"/>
                <w:sz w:val="24"/>
                <w:szCs w:val="24"/>
                <w:lang w:val="en-GB"/>
              </w:rPr>
              <w:t xml:space="preserve"> Minister of Education</w:t>
            </w:r>
            <w:r w:rsidR="004F4ED0" w:rsidRPr="00795B35">
              <w:rPr>
                <w:color w:val="1F497D"/>
                <w:sz w:val="24"/>
                <w:szCs w:val="24"/>
                <w:lang w:val="en-GB"/>
              </w:rPr>
              <w:t xml:space="preserve"> of Turkmenistan</w:t>
            </w:r>
          </w:p>
          <w:p w14:paraId="7AD08625" w14:textId="77777777" w:rsidR="00892E4C" w:rsidRDefault="00892E4C" w:rsidP="00892E4C">
            <w:pPr>
              <w:pStyle w:val="ListParagraph"/>
              <w:ind w:left="399"/>
              <w:jc w:val="both"/>
              <w:rPr>
                <w:color w:val="1F497D"/>
                <w:sz w:val="24"/>
                <w:szCs w:val="24"/>
                <w:lang w:val="en-GB"/>
              </w:rPr>
            </w:pPr>
          </w:p>
          <w:p w14:paraId="4AAFE3B4" w14:textId="1449FFA5" w:rsidR="000D7E5F" w:rsidRDefault="00ED1806" w:rsidP="004F4ED0">
            <w:pPr>
              <w:pStyle w:val="ListParagraph"/>
              <w:numPr>
                <w:ilvl w:val="0"/>
                <w:numId w:val="17"/>
              </w:numPr>
              <w:ind w:left="399"/>
              <w:jc w:val="both"/>
              <w:rPr>
                <w:color w:val="1F497D"/>
                <w:sz w:val="24"/>
                <w:szCs w:val="24"/>
                <w:lang w:val="en-GB"/>
              </w:rPr>
            </w:pPr>
            <w:r>
              <w:rPr>
                <w:b/>
                <w:bCs/>
                <w:color w:val="1F497D"/>
                <w:sz w:val="24"/>
                <w:szCs w:val="24"/>
                <w:lang w:val="en-GB"/>
              </w:rPr>
              <w:t xml:space="preserve">Mr </w:t>
            </w:r>
            <w:r w:rsidR="000D7E5F" w:rsidRPr="000D7E5F">
              <w:rPr>
                <w:b/>
                <w:bCs/>
                <w:color w:val="1F497D"/>
                <w:sz w:val="24"/>
                <w:szCs w:val="24"/>
                <w:lang w:val="en-GB"/>
              </w:rPr>
              <w:t>Magtymguly Akmuradov</w:t>
            </w:r>
            <w:r w:rsidR="000D7E5F" w:rsidRPr="0031511B">
              <w:rPr>
                <w:color w:val="1F497D"/>
                <w:sz w:val="24"/>
                <w:szCs w:val="24"/>
                <w:lang w:val="en-GB"/>
              </w:rPr>
              <w:t>, Counsellor, M</w:t>
            </w:r>
            <w:r w:rsidR="00AA704B">
              <w:rPr>
                <w:color w:val="1F497D"/>
                <w:sz w:val="24"/>
                <w:szCs w:val="24"/>
                <w:lang w:val="en-GB"/>
              </w:rPr>
              <w:t xml:space="preserve">inistry of Foreign Affairs of </w:t>
            </w:r>
            <w:r w:rsidR="000D7E5F" w:rsidRPr="0031511B">
              <w:rPr>
                <w:color w:val="1F497D"/>
                <w:sz w:val="24"/>
                <w:szCs w:val="24"/>
                <w:lang w:val="en-GB"/>
              </w:rPr>
              <w:t>Turkmenistan</w:t>
            </w:r>
          </w:p>
          <w:p w14:paraId="75E1185B" w14:textId="4B6D716C" w:rsidR="00892E4C" w:rsidRPr="00892E4C" w:rsidRDefault="00892E4C" w:rsidP="00892E4C">
            <w:pPr>
              <w:pStyle w:val="ListParagraph"/>
              <w:rPr>
                <w:color w:val="1F497D"/>
                <w:sz w:val="24"/>
                <w:szCs w:val="24"/>
                <w:lang w:val="en-GB"/>
              </w:rPr>
            </w:pPr>
          </w:p>
          <w:p w14:paraId="58BF5C83" w14:textId="769EA6A8" w:rsidR="004F4ED0" w:rsidRDefault="00ED1806" w:rsidP="004F4ED0">
            <w:pPr>
              <w:pStyle w:val="ListParagraph"/>
              <w:numPr>
                <w:ilvl w:val="0"/>
                <w:numId w:val="17"/>
              </w:numPr>
              <w:ind w:left="399"/>
              <w:jc w:val="both"/>
              <w:rPr>
                <w:color w:val="1F497D"/>
                <w:sz w:val="24"/>
                <w:szCs w:val="24"/>
                <w:lang w:val="en-GB"/>
              </w:rPr>
            </w:pPr>
            <w:r>
              <w:rPr>
                <w:b/>
                <w:bCs/>
                <w:color w:val="1F497D"/>
                <w:sz w:val="24"/>
                <w:szCs w:val="24"/>
                <w:lang w:val="en-GB"/>
              </w:rPr>
              <w:t xml:space="preserve">Mr </w:t>
            </w:r>
            <w:r w:rsidR="004F4ED0" w:rsidRPr="00795B35">
              <w:rPr>
                <w:b/>
                <w:bCs/>
                <w:color w:val="1F497D"/>
                <w:sz w:val="24"/>
                <w:szCs w:val="24"/>
                <w:lang w:val="en-GB"/>
              </w:rPr>
              <w:t>Dmitry Shlapachenko</w:t>
            </w:r>
            <w:r w:rsidR="004F4ED0" w:rsidRPr="00795B35">
              <w:rPr>
                <w:color w:val="1F497D"/>
                <w:sz w:val="24"/>
                <w:szCs w:val="24"/>
                <w:lang w:val="en-GB"/>
              </w:rPr>
              <w:t>, UN Resident Coordinator in Turkmenistan</w:t>
            </w:r>
          </w:p>
          <w:p w14:paraId="3F6C7C0F" w14:textId="007D44D0" w:rsidR="00892E4C" w:rsidRPr="00892E4C" w:rsidRDefault="00892E4C" w:rsidP="00892E4C">
            <w:pPr>
              <w:pStyle w:val="ListParagraph"/>
              <w:rPr>
                <w:color w:val="1F497D"/>
                <w:sz w:val="24"/>
                <w:szCs w:val="24"/>
                <w:lang w:val="en-GB"/>
              </w:rPr>
            </w:pPr>
          </w:p>
          <w:p w14:paraId="1A2A9E54" w14:textId="4EA67EF3" w:rsidR="00FE149C" w:rsidRPr="00675779" w:rsidRDefault="00ED1806" w:rsidP="00675779">
            <w:pPr>
              <w:pStyle w:val="ListParagraph"/>
              <w:numPr>
                <w:ilvl w:val="0"/>
                <w:numId w:val="17"/>
              </w:numPr>
              <w:ind w:left="399"/>
              <w:jc w:val="both"/>
              <w:rPr>
                <w:color w:val="1F497D"/>
                <w:sz w:val="24"/>
                <w:szCs w:val="24"/>
                <w:lang w:val="en-GB"/>
              </w:rPr>
            </w:pPr>
            <w:r>
              <w:rPr>
                <w:b/>
                <w:bCs/>
                <w:color w:val="1F497D"/>
                <w:sz w:val="24"/>
                <w:szCs w:val="24"/>
                <w:lang w:val="en-GB"/>
              </w:rPr>
              <w:t xml:space="preserve">Ms </w:t>
            </w:r>
            <w:r w:rsidR="000D7E5F">
              <w:rPr>
                <w:b/>
                <w:bCs/>
                <w:color w:val="1F497D"/>
                <w:sz w:val="24"/>
                <w:szCs w:val="24"/>
                <w:lang w:val="en-GB"/>
              </w:rPr>
              <w:t>Lucia Wilde,</w:t>
            </w:r>
            <w:r w:rsidR="00A15BB6">
              <w:rPr>
                <w:color w:val="1F497D"/>
                <w:sz w:val="24"/>
                <w:szCs w:val="24"/>
                <w:lang w:val="en-GB"/>
              </w:rPr>
              <w:t xml:space="preserve"> </w:t>
            </w:r>
            <w:r w:rsidR="00F75A1C">
              <w:rPr>
                <w:color w:val="1F497D"/>
                <w:sz w:val="24"/>
                <w:szCs w:val="24"/>
                <w:lang w:val="en-GB"/>
              </w:rPr>
              <w:t>His</w:t>
            </w:r>
            <w:r w:rsidR="000D7E5F">
              <w:rPr>
                <w:color w:val="1F497D"/>
                <w:sz w:val="24"/>
                <w:szCs w:val="24"/>
                <w:lang w:val="en-GB"/>
              </w:rPr>
              <w:t xml:space="preserve"> Majesty’s Ambassador to Turkmenistan</w:t>
            </w:r>
          </w:p>
          <w:p w14:paraId="61F55185" w14:textId="77777777" w:rsidR="00CE5C6C" w:rsidRPr="00795B35" w:rsidRDefault="00CE5C6C" w:rsidP="00355851">
            <w:pPr>
              <w:pStyle w:val="ListParagraph"/>
              <w:ind w:left="399"/>
              <w:jc w:val="both"/>
              <w:rPr>
                <w:color w:val="1F497D"/>
                <w:sz w:val="24"/>
                <w:szCs w:val="24"/>
                <w:lang w:val="en-GB"/>
              </w:rPr>
            </w:pPr>
          </w:p>
        </w:tc>
        <w:tc>
          <w:tcPr>
            <w:tcW w:w="2126" w:type="dxa"/>
          </w:tcPr>
          <w:p w14:paraId="4A6E8611" w14:textId="399925D3" w:rsidR="00550DD3" w:rsidRPr="00550DD3" w:rsidRDefault="00550DD3" w:rsidP="00550DD3">
            <w:pPr>
              <w:rPr>
                <w:color w:val="1F497D"/>
                <w:sz w:val="24"/>
                <w:szCs w:val="24"/>
                <w:lang w:val="en-GB"/>
              </w:rPr>
            </w:pPr>
            <w:r w:rsidRPr="00757C18">
              <w:rPr>
                <w:b/>
                <w:color w:val="1F497D"/>
                <w:sz w:val="24"/>
                <w:szCs w:val="24"/>
                <w:lang w:val="en-GB"/>
              </w:rPr>
              <w:t>Esen Aydogdyyev</w:t>
            </w:r>
            <w:r w:rsidRPr="00550DD3">
              <w:rPr>
                <w:color w:val="1F497D"/>
                <w:sz w:val="24"/>
                <w:szCs w:val="24"/>
                <w:lang w:val="en-GB"/>
              </w:rPr>
              <w:t xml:space="preserve">, </w:t>
            </w:r>
            <w:r>
              <w:rPr>
                <w:color w:val="1F497D"/>
                <w:sz w:val="24"/>
                <w:szCs w:val="24"/>
                <w:lang w:val="en-GB"/>
              </w:rPr>
              <w:t xml:space="preserve">IUHD </w:t>
            </w:r>
            <w:r w:rsidRPr="00550DD3">
              <w:rPr>
                <w:color w:val="1F497D"/>
                <w:sz w:val="24"/>
                <w:szCs w:val="24"/>
                <w:lang w:val="en-GB"/>
              </w:rPr>
              <w:t>Rector</w:t>
            </w:r>
          </w:p>
          <w:p w14:paraId="0D1A1777" w14:textId="77777777" w:rsidR="00550DD3" w:rsidRDefault="00550DD3" w:rsidP="00550DD3">
            <w:pPr>
              <w:pStyle w:val="ListParagraph"/>
              <w:ind w:left="399"/>
              <w:jc w:val="both"/>
              <w:rPr>
                <w:color w:val="1F497D"/>
                <w:sz w:val="24"/>
                <w:szCs w:val="24"/>
                <w:lang w:val="en-GB"/>
              </w:rPr>
            </w:pPr>
          </w:p>
          <w:p w14:paraId="1B45383B" w14:textId="2186C634" w:rsidR="00604192" w:rsidRPr="0031511B" w:rsidRDefault="00604192" w:rsidP="0031511B">
            <w:pPr>
              <w:rPr>
                <w:color w:val="1F497D"/>
                <w:sz w:val="24"/>
                <w:szCs w:val="24"/>
                <w:lang w:val="en-GB"/>
              </w:rPr>
            </w:pPr>
          </w:p>
        </w:tc>
      </w:tr>
      <w:tr w:rsidR="00CE5C6C" w:rsidRPr="00795B35" w14:paraId="3326E960" w14:textId="77777777" w:rsidTr="00371C1A">
        <w:tc>
          <w:tcPr>
            <w:tcW w:w="1615" w:type="dxa"/>
            <w:shd w:val="clear" w:color="auto" w:fill="D9D9D9" w:themeFill="background1" w:themeFillShade="D9"/>
          </w:tcPr>
          <w:p w14:paraId="7188C6CB" w14:textId="77777777" w:rsidR="00CE5C6C" w:rsidRPr="00795B35" w:rsidRDefault="00CE5C6C" w:rsidP="00F950AC">
            <w:pPr>
              <w:jc w:val="both"/>
              <w:rPr>
                <w:b/>
                <w:bCs/>
                <w:color w:val="1F497D"/>
                <w:sz w:val="24"/>
                <w:szCs w:val="24"/>
                <w:lang w:val="en-GB"/>
              </w:rPr>
            </w:pPr>
            <w:r w:rsidRPr="00795B35">
              <w:rPr>
                <w:b/>
                <w:bCs/>
                <w:color w:val="1F497D"/>
                <w:sz w:val="24"/>
                <w:szCs w:val="24"/>
                <w:lang w:val="en-GB"/>
              </w:rPr>
              <w:t>Session 2</w:t>
            </w:r>
          </w:p>
        </w:tc>
        <w:tc>
          <w:tcPr>
            <w:tcW w:w="5610" w:type="dxa"/>
            <w:shd w:val="clear" w:color="auto" w:fill="D9D9D9" w:themeFill="background1" w:themeFillShade="D9"/>
          </w:tcPr>
          <w:p w14:paraId="08CB3A61" w14:textId="3A9CD472" w:rsidR="00BC4AAC" w:rsidRDefault="00FB6761" w:rsidP="00BC4AAC">
            <w:pPr>
              <w:jc w:val="both"/>
              <w:rPr>
                <w:rFonts w:ascii="Calibri" w:hAnsi="Calibri" w:cs="Calibri"/>
                <w:b/>
                <w:bCs/>
                <w:color w:val="1F497D"/>
                <w:sz w:val="24"/>
                <w:szCs w:val="24"/>
                <w:lang w:val="en-GB"/>
              </w:rPr>
            </w:pPr>
            <w:r>
              <w:rPr>
                <w:rFonts w:ascii="Calibri" w:hAnsi="Calibri" w:cs="Calibri"/>
                <w:b/>
                <w:bCs/>
                <w:color w:val="1F497D"/>
                <w:sz w:val="24"/>
                <w:szCs w:val="24"/>
                <w:lang w:val="en-GB"/>
              </w:rPr>
              <w:t>Keynote</w:t>
            </w:r>
            <w:r w:rsidR="00CE5C6C" w:rsidRPr="00795B35">
              <w:rPr>
                <w:rFonts w:ascii="Calibri" w:hAnsi="Calibri" w:cs="Calibri"/>
                <w:b/>
                <w:bCs/>
                <w:color w:val="1F497D"/>
                <w:sz w:val="24"/>
                <w:szCs w:val="24"/>
                <w:lang w:val="en-GB"/>
              </w:rPr>
              <w:t xml:space="preserve"> session:</w:t>
            </w:r>
          </w:p>
          <w:p w14:paraId="273F5DB2" w14:textId="661D301A" w:rsidR="00CE5C6C" w:rsidRPr="00795B35" w:rsidRDefault="00CE5C6C" w:rsidP="00BC4AAC">
            <w:pPr>
              <w:jc w:val="both"/>
              <w:rPr>
                <w:rFonts w:ascii="Calibri" w:hAnsi="Calibri" w:cs="Calibri"/>
                <w:b/>
                <w:bCs/>
                <w:i/>
                <w:iCs/>
                <w:color w:val="1F497D"/>
                <w:sz w:val="24"/>
                <w:szCs w:val="24"/>
                <w:lang w:val="en-GB"/>
              </w:rPr>
            </w:pPr>
          </w:p>
        </w:tc>
        <w:tc>
          <w:tcPr>
            <w:tcW w:w="2126" w:type="dxa"/>
            <w:shd w:val="clear" w:color="auto" w:fill="D9D9D9" w:themeFill="background1" w:themeFillShade="D9"/>
          </w:tcPr>
          <w:p w14:paraId="510B2212" w14:textId="77777777" w:rsidR="00CE5C6C" w:rsidRPr="00795B35" w:rsidRDefault="00CE5C6C" w:rsidP="00F950AC">
            <w:pPr>
              <w:jc w:val="both"/>
              <w:rPr>
                <w:b/>
                <w:bCs/>
                <w:color w:val="1F497D"/>
                <w:sz w:val="24"/>
                <w:szCs w:val="24"/>
                <w:lang w:val="en-GB"/>
              </w:rPr>
            </w:pPr>
          </w:p>
        </w:tc>
      </w:tr>
      <w:tr w:rsidR="00631BB8" w:rsidRPr="00795B35" w14:paraId="51ACACFA" w14:textId="77777777" w:rsidTr="00371C1A">
        <w:tc>
          <w:tcPr>
            <w:tcW w:w="1615" w:type="dxa"/>
          </w:tcPr>
          <w:p w14:paraId="76D3E3BC" w14:textId="1DB7F6F4" w:rsidR="00631BB8" w:rsidRPr="00606EC2" w:rsidRDefault="00606EC2" w:rsidP="00606EC2">
            <w:pPr>
              <w:jc w:val="both"/>
              <w:rPr>
                <w:b/>
                <w:bCs/>
                <w:color w:val="1F497D"/>
                <w:sz w:val="24"/>
                <w:szCs w:val="24"/>
                <w:lang w:val="en-GB"/>
              </w:rPr>
            </w:pPr>
            <w:r>
              <w:rPr>
                <w:b/>
                <w:bCs/>
                <w:color w:val="1F497D"/>
                <w:sz w:val="24"/>
                <w:szCs w:val="24"/>
                <w:lang w:val="de-DE"/>
              </w:rPr>
              <w:t>9.30</w:t>
            </w:r>
            <w:r w:rsidR="00631BB8" w:rsidRPr="00606EC2">
              <w:rPr>
                <w:b/>
                <w:bCs/>
                <w:color w:val="1F497D"/>
                <w:sz w:val="24"/>
                <w:szCs w:val="24"/>
                <w:lang w:val="ru-RU"/>
              </w:rPr>
              <w:t>–</w:t>
            </w:r>
            <w:r w:rsidR="00631BB8" w:rsidRPr="00606EC2">
              <w:rPr>
                <w:b/>
                <w:bCs/>
                <w:color w:val="1F497D"/>
                <w:sz w:val="24"/>
                <w:szCs w:val="24"/>
              </w:rPr>
              <w:t>10</w:t>
            </w:r>
            <w:r w:rsidR="00631BB8" w:rsidRPr="00606EC2">
              <w:rPr>
                <w:b/>
                <w:bCs/>
                <w:color w:val="1F497D"/>
                <w:sz w:val="24"/>
                <w:szCs w:val="24"/>
                <w:lang w:val="ru-RU"/>
              </w:rPr>
              <w:t>.</w:t>
            </w:r>
            <w:r w:rsidR="006B49F8">
              <w:rPr>
                <w:b/>
                <w:bCs/>
                <w:color w:val="1F497D"/>
                <w:sz w:val="24"/>
                <w:szCs w:val="24"/>
                <w:lang w:val="en-GB"/>
              </w:rPr>
              <w:t>45</w:t>
            </w:r>
          </w:p>
        </w:tc>
        <w:tc>
          <w:tcPr>
            <w:tcW w:w="5610" w:type="dxa"/>
          </w:tcPr>
          <w:p w14:paraId="686139AC" w14:textId="2D35BF1E" w:rsidR="00895B1C" w:rsidRDefault="00162FBE" w:rsidP="0033064E">
            <w:pPr>
              <w:ind w:left="360"/>
              <w:rPr>
                <w:color w:val="1F497D"/>
                <w:sz w:val="24"/>
                <w:szCs w:val="24"/>
                <w:lang w:val="en-GB"/>
              </w:rPr>
            </w:pPr>
            <w:r>
              <w:rPr>
                <w:b/>
                <w:color w:val="1F497D"/>
                <w:sz w:val="24"/>
                <w:szCs w:val="24"/>
                <w:lang w:val="en-GB"/>
              </w:rPr>
              <w:t xml:space="preserve">- </w:t>
            </w:r>
            <w:r w:rsidR="00ED1806">
              <w:rPr>
                <w:b/>
                <w:color w:val="1F497D"/>
                <w:sz w:val="24"/>
                <w:szCs w:val="24"/>
                <w:lang w:val="en-GB"/>
              </w:rPr>
              <w:t xml:space="preserve">Ms </w:t>
            </w:r>
            <w:r w:rsidR="0033064E" w:rsidRPr="0033064E">
              <w:rPr>
                <w:b/>
                <w:color w:val="1F497D"/>
                <w:sz w:val="24"/>
                <w:szCs w:val="24"/>
                <w:lang w:val="en-GB"/>
              </w:rPr>
              <w:t>Jayathma Wickramanayake</w:t>
            </w:r>
            <w:r w:rsidR="0033064E" w:rsidRPr="0033064E">
              <w:rPr>
                <w:color w:val="1F497D"/>
                <w:sz w:val="24"/>
                <w:szCs w:val="24"/>
                <w:lang w:val="en-GB"/>
              </w:rPr>
              <w:t>, the United Nations Secretary-General's Envoy on Youth</w:t>
            </w:r>
            <w:r w:rsidR="00973DFC">
              <w:rPr>
                <w:color w:val="1F497D"/>
                <w:sz w:val="24"/>
                <w:szCs w:val="24"/>
                <w:lang w:val="en-GB"/>
              </w:rPr>
              <w:t xml:space="preserve"> (video message)</w:t>
            </w:r>
          </w:p>
          <w:p w14:paraId="01F19AEC" w14:textId="77777777" w:rsidR="00892E4C" w:rsidRDefault="00892E4C" w:rsidP="0033064E">
            <w:pPr>
              <w:ind w:left="360"/>
              <w:rPr>
                <w:b/>
                <w:bCs/>
                <w:color w:val="1F497D"/>
                <w:sz w:val="24"/>
                <w:szCs w:val="24"/>
                <w:lang w:val="en-GB"/>
              </w:rPr>
            </w:pPr>
          </w:p>
          <w:p w14:paraId="39D497A9" w14:textId="1842A660" w:rsidR="00A929EA" w:rsidRPr="0033064E" w:rsidRDefault="00162FBE" w:rsidP="0033064E">
            <w:pPr>
              <w:ind w:left="360"/>
              <w:rPr>
                <w:i/>
                <w:iCs/>
                <w:color w:val="1F497D"/>
                <w:sz w:val="24"/>
                <w:szCs w:val="24"/>
              </w:rPr>
            </w:pPr>
            <w:r>
              <w:rPr>
                <w:b/>
                <w:bCs/>
                <w:color w:val="1F497D"/>
                <w:sz w:val="24"/>
                <w:szCs w:val="24"/>
                <w:lang w:val="en-GB"/>
              </w:rPr>
              <w:t xml:space="preserve">- </w:t>
            </w:r>
            <w:r w:rsidR="00ED1806">
              <w:rPr>
                <w:b/>
                <w:bCs/>
                <w:color w:val="1F497D"/>
                <w:sz w:val="24"/>
                <w:szCs w:val="24"/>
                <w:lang w:val="en-GB"/>
              </w:rPr>
              <w:t xml:space="preserve">Ms </w:t>
            </w:r>
            <w:r w:rsidR="004F4F6C" w:rsidRPr="0033064E">
              <w:rPr>
                <w:b/>
                <w:bCs/>
                <w:color w:val="1F497D"/>
                <w:sz w:val="24"/>
                <w:szCs w:val="24"/>
              </w:rPr>
              <w:t xml:space="preserve">Elizabeth Gulugulu, </w:t>
            </w:r>
            <w:r w:rsidR="004F4F6C" w:rsidRPr="0033064E">
              <w:rPr>
                <w:color w:val="1F497D"/>
                <w:sz w:val="24"/>
                <w:szCs w:val="24"/>
              </w:rPr>
              <w:t>Environmental Scientist, Climate Change Activist and YOUNGO Global South Focal Point</w:t>
            </w:r>
            <w:r w:rsidR="004F4F6C" w:rsidRPr="0033064E">
              <w:rPr>
                <w:b/>
                <w:bCs/>
                <w:color w:val="1F497D"/>
                <w:sz w:val="24"/>
                <w:szCs w:val="24"/>
              </w:rPr>
              <w:t xml:space="preserve"> </w:t>
            </w:r>
            <w:r w:rsidR="00A929EA" w:rsidRPr="0033064E">
              <w:rPr>
                <w:color w:val="1F497D"/>
                <w:sz w:val="24"/>
                <w:szCs w:val="24"/>
              </w:rPr>
              <w:t>(</w:t>
            </w:r>
            <w:r w:rsidR="00306F87" w:rsidRPr="0033064E">
              <w:rPr>
                <w:color w:val="1F497D"/>
                <w:sz w:val="24"/>
                <w:szCs w:val="24"/>
              </w:rPr>
              <w:t>video message</w:t>
            </w:r>
            <w:r w:rsidR="00A929EA" w:rsidRPr="0033064E">
              <w:rPr>
                <w:color w:val="1F497D"/>
                <w:sz w:val="24"/>
                <w:szCs w:val="24"/>
              </w:rPr>
              <w:t>)</w:t>
            </w:r>
          </w:p>
          <w:p w14:paraId="6084398F" w14:textId="77777777" w:rsidR="00895B1C" w:rsidRDefault="00895B1C" w:rsidP="0033064E">
            <w:pPr>
              <w:ind w:left="360"/>
              <w:rPr>
                <w:b/>
                <w:bCs/>
                <w:color w:val="1F497D"/>
                <w:sz w:val="24"/>
                <w:szCs w:val="24"/>
                <w:lang w:val="en-GB"/>
              </w:rPr>
            </w:pPr>
          </w:p>
          <w:p w14:paraId="2BCB0BAF" w14:textId="600AF876" w:rsidR="00631BB8" w:rsidRPr="0033064E" w:rsidRDefault="00162FBE" w:rsidP="0033064E">
            <w:pPr>
              <w:ind w:left="360"/>
              <w:rPr>
                <w:color w:val="1F497D"/>
                <w:sz w:val="24"/>
                <w:szCs w:val="24"/>
                <w:lang w:val="en-GB"/>
              </w:rPr>
            </w:pPr>
            <w:r>
              <w:rPr>
                <w:b/>
                <w:bCs/>
                <w:color w:val="1F497D"/>
                <w:sz w:val="24"/>
                <w:szCs w:val="24"/>
                <w:lang w:val="en-GB"/>
              </w:rPr>
              <w:lastRenderedPageBreak/>
              <w:t xml:space="preserve">- </w:t>
            </w:r>
            <w:r w:rsidR="00ED1806">
              <w:rPr>
                <w:b/>
                <w:bCs/>
                <w:color w:val="1F497D"/>
                <w:sz w:val="24"/>
                <w:szCs w:val="24"/>
                <w:lang w:val="en-GB"/>
              </w:rPr>
              <w:t xml:space="preserve">Mr </w:t>
            </w:r>
            <w:r w:rsidR="00631BB8" w:rsidRPr="0033064E">
              <w:rPr>
                <w:b/>
                <w:bCs/>
                <w:color w:val="1F497D"/>
                <w:sz w:val="24"/>
                <w:szCs w:val="24"/>
                <w:lang w:val="en-GB"/>
              </w:rPr>
              <w:t>David Moran</w:t>
            </w:r>
            <w:r w:rsidR="00631BB8" w:rsidRPr="0033064E">
              <w:rPr>
                <w:color w:val="1F497D"/>
                <w:sz w:val="24"/>
                <w:szCs w:val="24"/>
                <w:lang w:val="en-GB"/>
              </w:rPr>
              <w:t xml:space="preserve">, </w:t>
            </w:r>
            <w:r w:rsidR="007D1224">
              <w:rPr>
                <w:color w:val="1F497D"/>
                <w:sz w:val="24"/>
                <w:szCs w:val="24"/>
                <w:lang w:val="en-GB"/>
              </w:rPr>
              <w:t xml:space="preserve">UK Government’s </w:t>
            </w:r>
            <w:r w:rsidR="007D1224" w:rsidRPr="007D1224">
              <w:rPr>
                <w:color w:val="1F497D"/>
                <w:sz w:val="24"/>
                <w:szCs w:val="24"/>
                <w:lang w:val="en-GB"/>
              </w:rPr>
              <w:t>COP26 Regional Ambassador for Europe, Central Asia, Turkey and Iran</w:t>
            </w:r>
            <w:r w:rsidR="00795B35" w:rsidRPr="0033064E">
              <w:rPr>
                <w:color w:val="1F497D"/>
                <w:sz w:val="24"/>
                <w:szCs w:val="24"/>
                <w:lang w:val="en-GB"/>
              </w:rPr>
              <w:t xml:space="preserve"> (</w:t>
            </w:r>
            <w:r w:rsidR="0098452D">
              <w:rPr>
                <w:color w:val="1F497D"/>
                <w:sz w:val="24"/>
                <w:szCs w:val="24"/>
                <w:lang w:val="en-GB"/>
              </w:rPr>
              <w:t>in person</w:t>
            </w:r>
            <w:r w:rsidR="00795B35" w:rsidRPr="0033064E">
              <w:rPr>
                <w:color w:val="1F497D"/>
                <w:sz w:val="24"/>
                <w:szCs w:val="24"/>
                <w:lang w:val="en-GB"/>
              </w:rPr>
              <w:t>)</w:t>
            </w:r>
          </w:p>
          <w:p w14:paraId="3D9E8265" w14:textId="77777777" w:rsidR="00895B1C" w:rsidRDefault="00895B1C" w:rsidP="0033064E">
            <w:pPr>
              <w:ind w:left="360"/>
              <w:rPr>
                <w:b/>
                <w:bCs/>
                <w:color w:val="1F497D"/>
                <w:sz w:val="24"/>
                <w:szCs w:val="24"/>
                <w:lang w:val="en-GB"/>
              </w:rPr>
            </w:pPr>
          </w:p>
          <w:p w14:paraId="60F8F24E" w14:textId="68DE15FC" w:rsidR="004C2155" w:rsidRDefault="00162FBE" w:rsidP="007A0F30">
            <w:pPr>
              <w:ind w:left="360"/>
              <w:rPr>
                <w:bCs/>
                <w:color w:val="1F497D"/>
                <w:sz w:val="24"/>
                <w:szCs w:val="24"/>
                <w:lang w:val="en-GB"/>
              </w:rPr>
            </w:pPr>
            <w:r>
              <w:rPr>
                <w:b/>
                <w:bCs/>
                <w:color w:val="1F497D"/>
                <w:sz w:val="24"/>
                <w:szCs w:val="24"/>
                <w:lang w:val="en-GB"/>
              </w:rPr>
              <w:t xml:space="preserve">- </w:t>
            </w:r>
            <w:r w:rsidR="00AD7607">
              <w:rPr>
                <w:b/>
                <w:bCs/>
                <w:color w:val="1F497D"/>
                <w:sz w:val="24"/>
                <w:szCs w:val="24"/>
                <w:lang w:val="en-GB"/>
              </w:rPr>
              <w:t xml:space="preserve">Gulshat Ayydova </w:t>
            </w:r>
            <w:r w:rsidR="00AD7607" w:rsidRPr="00AD7607">
              <w:rPr>
                <w:bCs/>
                <w:color w:val="1F497D"/>
                <w:sz w:val="24"/>
                <w:szCs w:val="24"/>
                <w:lang w:val="en-GB"/>
              </w:rPr>
              <w:t>and</w:t>
            </w:r>
            <w:r w:rsidR="00AD7607">
              <w:rPr>
                <w:b/>
                <w:bCs/>
                <w:color w:val="1F497D"/>
                <w:sz w:val="24"/>
                <w:szCs w:val="24"/>
                <w:lang w:val="en-GB"/>
              </w:rPr>
              <w:t xml:space="preserve"> Shemshat Atayeva</w:t>
            </w:r>
            <w:r w:rsidR="00AD7607" w:rsidRPr="00AD7607">
              <w:rPr>
                <w:bCs/>
                <w:color w:val="1F497D"/>
                <w:sz w:val="24"/>
                <w:szCs w:val="24"/>
                <w:lang w:val="en-GB"/>
              </w:rPr>
              <w:t>,</w:t>
            </w:r>
            <w:r w:rsidR="00AD7607">
              <w:rPr>
                <w:b/>
                <w:bCs/>
                <w:color w:val="1F497D"/>
                <w:sz w:val="24"/>
                <w:szCs w:val="24"/>
                <w:lang w:val="en-GB"/>
              </w:rPr>
              <w:t xml:space="preserve"> </w:t>
            </w:r>
            <w:r w:rsidR="0033064E" w:rsidRPr="007A0F30">
              <w:rPr>
                <w:bCs/>
                <w:color w:val="1F497D"/>
                <w:sz w:val="24"/>
                <w:szCs w:val="24"/>
                <w:lang w:val="en-GB"/>
              </w:rPr>
              <w:t>Young SDG Ambassador</w:t>
            </w:r>
            <w:r w:rsidR="007661EE">
              <w:rPr>
                <w:bCs/>
                <w:color w:val="1F497D"/>
                <w:sz w:val="24"/>
                <w:szCs w:val="24"/>
                <w:lang w:val="en-GB"/>
              </w:rPr>
              <w:t>s</w:t>
            </w:r>
            <w:r w:rsidR="0033064E" w:rsidRPr="007A0F30">
              <w:rPr>
                <w:bCs/>
                <w:color w:val="1F497D"/>
                <w:sz w:val="24"/>
                <w:szCs w:val="24"/>
                <w:lang w:val="en-GB"/>
              </w:rPr>
              <w:t xml:space="preserve"> of Turkmenistan in charge of SDG13: Climate action</w:t>
            </w:r>
            <w:r w:rsidR="00973DFC" w:rsidRPr="007A0F30">
              <w:rPr>
                <w:bCs/>
                <w:color w:val="1F497D"/>
                <w:sz w:val="24"/>
                <w:szCs w:val="24"/>
                <w:lang w:val="en-GB"/>
              </w:rPr>
              <w:t xml:space="preserve"> </w:t>
            </w:r>
            <w:r w:rsidR="008D582F">
              <w:rPr>
                <w:bCs/>
                <w:color w:val="1F497D"/>
                <w:sz w:val="24"/>
                <w:szCs w:val="24"/>
                <w:lang w:val="en-GB"/>
              </w:rPr>
              <w:t>(in person)</w:t>
            </w:r>
          </w:p>
          <w:p w14:paraId="40E182A3" w14:textId="77777777" w:rsidR="00377007" w:rsidRPr="007A0F30" w:rsidRDefault="00377007" w:rsidP="007A0F30">
            <w:pPr>
              <w:ind w:left="360"/>
              <w:rPr>
                <w:bCs/>
                <w:color w:val="1F497D"/>
                <w:sz w:val="24"/>
                <w:szCs w:val="24"/>
                <w:lang w:val="en-GB"/>
              </w:rPr>
            </w:pPr>
          </w:p>
          <w:p w14:paraId="20D29843" w14:textId="6FC2A78C" w:rsidR="00E3301F" w:rsidRPr="00E3301F" w:rsidRDefault="00973DFC" w:rsidP="004C2155">
            <w:pPr>
              <w:rPr>
                <w:bCs/>
                <w:i/>
                <w:color w:val="1F497D"/>
                <w:sz w:val="24"/>
                <w:szCs w:val="24"/>
                <w:u w:val="single"/>
                <w:lang w:val="en-GB"/>
              </w:rPr>
            </w:pPr>
            <w:r w:rsidRPr="00E3301F">
              <w:rPr>
                <w:bCs/>
                <w:i/>
                <w:color w:val="1F497D"/>
                <w:sz w:val="24"/>
                <w:szCs w:val="24"/>
                <w:u w:val="single"/>
                <w:lang w:val="en-GB"/>
              </w:rPr>
              <w:t>Potential</w:t>
            </w:r>
            <w:r w:rsidR="00E3301F" w:rsidRPr="00E3301F">
              <w:rPr>
                <w:bCs/>
                <w:i/>
                <w:color w:val="1F497D"/>
                <w:sz w:val="24"/>
                <w:szCs w:val="24"/>
                <w:u w:val="single"/>
                <w:lang w:val="en-GB"/>
              </w:rPr>
              <w:t>/proposed</w:t>
            </w:r>
            <w:r w:rsidRPr="00E3301F">
              <w:rPr>
                <w:bCs/>
                <w:i/>
                <w:color w:val="1F497D"/>
                <w:sz w:val="24"/>
                <w:szCs w:val="24"/>
                <w:u w:val="single"/>
                <w:lang w:val="en-GB"/>
              </w:rPr>
              <w:t xml:space="preserve"> </w:t>
            </w:r>
            <w:r w:rsidR="00E3301F">
              <w:rPr>
                <w:bCs/>
                <w:i/>
                <w:color w:val="1F497D"/>
                <w:sz w:val="24"/>
                <w:szCs w:val="24"/>
                <w:u w:val="single"/>
                <w:lang w:val="en-GB"/>
              </w:rPr>
              <w:t xml:space="preserve">youth </w:t>
            </w:r>
            <w:r w:rsidRPr="00E3301F">
              <w:rPr>
                <w:bCs/>
                <w:i/>
                <w:color w:val="1F497D"/>
                <w:sz w:val="24"/>
                <w:szCs w:val="24"/>
                <w:u w:val="single"/>
                <w:lang w:val="en-GB"/>
              </w:rPr>
              <w:t>presentation topic</w:t>
            </w:r>
            <w:r w:rsidR="00E3301F" w:rsidRPr="00E3301F">
              <w:rPr>
                <w:bCs/>
                <w:i/>
                <w:color w:val="1F497D"/>
                <w:sz w:val="24"/>
                <w:szCs w:val="24"/>
                <w:u w:val="single"/>
                <w:lang w:val="en-GB"/>
              </w:rPr>
              <w:t>s</w:t>
            </w:r>
            <w:r w:rsidRPr="00E3301F">
              <w:rPr>
                <w:bCs/>
                <w:i/>
                <w:color w:val="1F497D"/>
                <w:sz w:val="24"/>
                <w:szCs w:val="24"/>
                <w:u w:val="single"/>
                <w:lang w:val="en-GB"/>
              </w:rPr>
              <w:t xml:space="preserve">: </w:t>
            </w:r>
          </w:p>
          <w:p w14:paraId="665E7A97" w14:textId="77777777" w:rsidR="00E3301F" w:rsidRDefault="00E3301F" w:rsidP="004C2155">
            <w:pPr>
              <w:rPr>
                <w:rFonts w:ascii="Calibri" w:hAnsi="Calibri" w:cs="Calibri"/>
                <w:i/>
                <w:color w:val="1F497D"/>
                <w:sz w:val="24"/>
                <w:szCs w:val="24"/>
                <w:lang w:val="en-GB"/>
              </w:rPr>
            </w:pPr>
          </w:p>
          <w:p w14:paraId="017BB979" w14:textId="0A81AC30" w:rsidR="00540C6A" w:rsidRPr="00E3301F" w:rsidRDefault="00973DFC" w:rsidP="004C2155">
            <w:pPr>
              <w:rPr>
                <w:rFonts w:ascii="Calibri" w:hAnsi="Calibri" w:cs="Calibri"/>
                <w:color w:val="1F497D"/>
                <w:sz w:val="24"/>
                <w:szCs w:val="24"/>
                <w:lang w:val="en-GB"/>
              </w:rPr>
            </w:pPr>
            <w:r w:rsidRPr="00E3301F">
              <w:rPr>
                <w:rFonts w:ascii="Calibri" w:hAnsi="Calibri" w:cs="Calibri"/>
                <w:i/>
                <w:color w:val="1F497D"/>
                <w:sz w:val="24"/>
                <w:szCs w:val="24"/>
                <w:lang w:val="en-GB"/>
              </w:rPr>
              <w:t>The important role that young people play worldwide in raising awareness and providing innovative solutions about climate change and corresponding risks, as well as the importance of true youth engagement and meaningful participation in the decision-making process</w:t>
            </w:r>
            <w:r w:rsidR="00E3301F">
              <w:rPr>
                <w:rFonts w:ascii="Calibri" w:hAnsi="Calibri" w:cs="Calibri"/>
                <w:i/>
                <w:color w:val="1F497D"/>
                <w:sz w:val="24"/>
                <w:szCs w:val="24"/>
                <w:lang w:val="en-GB"/>
              </w:rPr>
              <w:t>.</w:t>
            </w:r>
            <w:r w:rsidR="00540C6A" w:rsidRPr="00E3301F">
              <w:rPr>
                <w:rFonts w:ascii="Calibri" w:hAnsi="Calibri" w:cs="Calibri"/>
                <w:color w:val="1F497D"/>
                <w:sz w:val="24"/>
                <w:szCs w:val="24"/>
                <w:lang w:val="en-GB"/>
              </w:rPr>
              <w:t xml:space="preserve">   </w:t>
            </w:r>
          </w:p>
          <w:p w14:paraId="0E9D190C" w14:textId="77777777" w:rsidR="00540C6A" w:rsidRPr="00E3301F" w:rsidRDefault="00540C6A" w:rsidP="0033064E">
            <w:pPr>
              <w:ind w:left="360"/>
              <w:rPr>
                <w:rFonts w:cstheme="minorHAnsi"/>
                <w:i/>
                <w:color w:val="1F4E79" w:themeColor="accent5" w:themeShade="80"/>
                <w:sz w:val="24"/>
                <w:szCs w:val="24"/>
              </w:rPr>
            </w:pPr>
          </w:p>
          <w:p w14:paraId="3EBD56F4" w14:textId="3C1FF233" w:rsidR="00795B35" w:rsidRPr="00E3301F" w:rsidRDefault="00540C6A" w:rsidP="00EE3991">
            <w:pPr>
              <w:rPr>
                <w:color w:val="1F497D"/>
                <w:sz w:val="24"/>
                <w:szCs w:val="24"/>
                <w:lang w:val="en-GB"/>
              </w:rPr>
            </w:pPr>
            <w:r w:rsidRPr="00E3301F">
              <w:rPr>
                <w:rFonts w:cstheme="minorHAnsi"/>
                <w:i/>
                <w:color w:val="1F4E79" w:themeColor="accent5" w:themeShade="80"/>
                <w:sz w:val="24"/>
                <w:szCs w:val="24"/>
              </w:rPr>
              <w:t>The important role of youth in addressing and responding to climate change and in contributing to progress towards the objectives of the Glasgow Climate Pact and the goals of the Paris Agreement. As well as the importance of youth participation and representation in multilateral, national and local decision-making processes.</w:t>
            </w:r>
            <w:r w:rsidR="002D3848" w:rsidRPr="00E3301F">
              <w:rPr>
                <w:rFonts w:cstheme="minorHAnsi"/>
                <w:i/>
                <w:color w:val="1F4E79" w:themeColor="accent5" w:themeShade="80"/>
                <w:sz w:val="24"/>
                <w:szCs w:val="24"/>
              </w:rPr>
              <w:t xml:space="preserve"> </w:t>
            </w:r>
          </w:p>
          <w:p w14:paraId="00BDAE1A" w14:textId="63D089B3" w:rsidR="00933CD0" w:rsidRPr="00E3301F" w:rsidRDefault="00933CD0" w:rsidP="0033064E">
            <w:pPr>
              <w:ind w:left="360"/>
              <w:rPr>
                <w:color w:val="1F497D"/>
                <w:sz w:val="24"/>
                <w:szCs w:val="24"/>
                <w:lang w:val="en-GB"/>
              </w:rPr>
            </w:pPr>
          </w:p>
          <w:p w14:paraId="317986E0" w14:textId="243562CE" w:rsidR="00145242" w:rsidRDefault="00145242" w:rsidP="00145242">
            <w:pPr>
              <w:jc w:val="both"/>
              <w:rPr>
                <w:rFonts w:ascii="Calibri" w:hAnsi="Calibri" w:cs="Calibri"/>
                <w:i/>
                <w:color w:val="1F497D"/>
                <w:sz w:val="24"/>
                <w:szCs w:val="24"/>
                <w:lang w:val="en-GB"/>
              </w:rPr>
            </w:pPr>
            <w:r w:rsidRPr="00E3301F">
              <w:rPr>
                <w:rFonts w:ascii="Calibri" w:hAnsi="Calibri" w:cs="Calibri"/>
                <w:i/>
                <w:color w:val="1F497D"/>
                <w:sz w:val="24"/>
                <w:szCs w:val="24"/>
                <w:lang w:val="en-GB"/>
              </w:rPr>
              <w:t>The importance of youth to be represented during the consultations and advisory processes including national climate mitigation and adaptation efforts, and the development and implementation of NDCs, and importance of ensuring that young people have access to information, capacity building and are fully on board as equal stakeholders in consultation and decision-making processes</w:t>
            </w:r>
            <w:r w:rsidR="002D3848" w:rsidRPr="00E3301F">
              <w:rPr>
                <w:rFonts w:ascii="Calibri" w:hAnsi="Calibri" w:cs="Calibri"/>
                <w:i/>
                <w:color w:val="1F497D"/>
                <w:sz w:val="24"/>
                <w:szCs w:val="24"/>
                <w:lang w:val="en-GB"/>
              </w:rPr>
              <w:t xml:space="preserve">. </w:t>
            </w:r>
          </w:p>
          <w:p w14:paraId="2F1C4B8F" w14:textId="7289FCDF" w:rsidR="00E3301F" w:rsidRDefault="00E3301F" w:rsidP="00145242">
            <w:pPr>
              <w:jc w:val="both"/>
              <w:rPr>
                <w:rFonts w:ascii="Calibri" w:hAnsi="Calibri" w:cs="Calibri"/>
                <w:i/>
                <w:color w:val="1F497D"/>
                <w:sz w:val="24"/>
                <w:szCs w:val="24"/>
                <w:lang w:val="en-GB"/>
              </w:rPr>
            </w:pPr>
          </w:p>
          <w:p w14:paraId="255E2CFE" w14:textId="06D0C3A6" w:rsidR="00E3301F" w:rsidRPr="00BE4DA7" w:rsidRDefault="00E3301F" w:rsidP="00E3301F">
            <w:pPr>
              <w:ind w:left="360"/>
              <w:rPr>
                <w:bCs/>
                <w:color w:val="1F497D"/>
                <w:sz w:val="24"/>
                <w:szCs w:val="24"/>
                <w:lang w:val="en-GB"/>
              </w:rPr>
            </w:pPr>
            <w:r w:rsidRPr="00ED1806">
              <w:rPr>
                <w:b/>
                <w:bCs/>
                <w:color w:val="1F497D"/>
                <w:sz w:val="24"/>
                <w:szCs w:val="24"/>
                <w:lang w:val="en-GB"/>
              </w:rPr>
              <w:t>- M</w:t>
            </w:r>
            <w:r w:rsidR="00BE4DA7">
              <w:rPr>
                <w:b/>
                <w:bCs/>
                <w:color w:val="1F497D"/>
                <w:sz w:val="24"/>
                <w:szCs w:val="24"/>
                <w:lang w:val="en-GB"/>
              </w:rPr>
              <w:t>s Omnia El Omrani</w:t>
            </w:r>
            <w:r w:rsidR="00BE4DA7" w:rsidRPr="00BE4DA7">
              <w:rPr>
                <w:bCs/>
                <w:color w:val="1F497D"/>
                <w:sz w:val="24"/>
                <w:szCs w:val="24"/>
                <w:lang w:val="en-GB"/>
              </w:rPr>
              <w:t>,</w:t>
            </w:r>
            <w:r w:rsidR="00BE4DA7">
              <w:rPr>
                <w:b/>
                <w:bCs/>
                <w:color w:val="1F497D"/>
                <w:sz w:val="24"/>
                <w:szCs w:val="24"/>
                <w:lang w:val="en-GB"/>
              </w:rPr>
              <w:t xml:space="preserve"> </w:t>
            </w:r>
            <w:r w:rsidR="00BE4DA7" w:rsidRPr="00BE4DA7">
              <w:rPr>
                <w:bCs/>
                <w:color w:val="1F497D"/>
                <w:sz w:val="24"/>
                <w:szCs w:val="24"/>
                <w:lang w:val="en-GB"/>
              </w:rPr>
              <w:t>COP27 President Envoy on Youth</w:t>
            </w:r>
            <w:r w:rsidR="00BE4DA7">
              <w:rPr>
                <w:bCs/>
                <w:color w:val="1F497D"/>
                <w:sz w:val="24"/>
                <w:szCs w:val="24"/>
                <w:lang w:val="en-GB"/>
              </w:rPr>
              <w:t>,</w:t>
            </w:r>
            <w:r w:rsidR="00BE4DA7" w:rsidRPr="00BE4DA7">
              <w:rPr>
                <w:bCs/>
                <w:color w:val="1F497D"/>
                <w:sz w:val="24"/>
                <w:szCs w:val="24"/>
                <w:lang w:val="en-GB"/>
              </w:rPr>
              <w:t xml:space="preserve"> COP27 Presidency Team (online)</w:t>
            </w:r>
            <w:r w:rsidRPr="00BE4DA7">
              <w:rPr>
                <w:bCs/>
                <w:color w:val="1F497D"/>
                <w:sz w:val="24"/>
                <w:szCs w:val="24"/>
                <w:lang w:val="en-GB"/>
              </w:rPr>
              <w:t xml:space="preserve"> </w:t>
            </w:r>
          </w:p>
          <w:p w14:paraId="05DA5E3E" w14:textId="249B2B84" w:rsidR="00E3301F" w:rsidRDefault="00E3301F" w:rsidP="00E3301F">
            <w:pPr>
              <w:rPr>
                <w:bCs/>
                <w:color w:val="1F497D"/>
                <w:sz w:val="24"/>
                <w:szCs w:val="24"/>
                <w:lang w:val="en-GB"/>
              </w:rPr>
            </w:pPr>
          </w:p>
          <w:p w14:paraId="679C4F32" w14:textId="16A5C097" w:rsidR="00BE4DA7" w:rsidRDefault="00BE4DA7" w:rsidP="00BE4DA7">
            <w:pPr>
              <w:ind w:left="360"/>
              <w:rPr>
                <w:bCs/>
                <w:color w:val="1F497D"/>
                <w:sz w:val="24"/>
                <w:szCs w:val="24"/>
                <w:lang w:val="en-GB"/>
              </w:rPr>
            </w:pPr>
            <w:r w:rsidRPr="00ED1806">
              <w:rPr>
                <w:b/>
                <w:bCs/>
                <w:color w:val="1F497D"/>
                <w:sz w:val="24"/>
                <w:szCs w:val="24"/>
                <w:lang w:val="en-GB"/>
              </w:rPr>
              <w:t>- Mr Abdallah Emad Afify</w:t>
            </w:r>
            <w:r w:rsidRPr="00ED1806">
              <w:rPr>
                <w:bCs/>
                <w:color w:val="1F497D"/>
                <w:sz w:val="24"/>
                <w:szCs w:val="24"/>
                <w:lang w:val="en-GB"/>
              </w:rPr>
              <w:t>, COY17 Egypt National Contact Point (online)</w:t>
            </w:r>
          </w:p>
          <w:p w14:paraId="6FDA21E4" w14:textId="1453E6CC" w:rsidR="00013E8C" w:rsidRDefault="00013E8C" w:rsidP="00BE4DA7">
            <w:pPr>
              <w:ind w:left="360"/>
              <w:rPr>
                <w:bCs/>
                <w:color w:val="1F497D"/>
                <w:sz w:val="24"/>
                <w:szCs w:val="24"/>
                <w:lang w:val="en-GB"/>
              </w:rPr>
            </w:pPr>
          </w:p>
          <w:p w14:paraId="71C9DDD9" w14:textId="77A941EC" w:rsidR="00013E8C" w:rsidRPr="006B49F8" w:rsidRDefault="00013E8C" w:rsidP="00BE4DA7">
            <w:pPr>
              <w:ind w:left="360"/>
              <w:rPr>
                <w:b/>
                <w:bCs/>
                <w:color w:val="1F497D"/>
                <w:sz w:val="24"/>
                <w:szCs w:val="24"/>
                <w:lang w:val="en-GB"/>
              </w:rPr>
            </w:pPr>
            <w:r w:rsidRPr="006B49F8">
              <w:rPr>
                <w:b/>
                <w:bCs/>
                <w:color w:val="1F497D"/>
                <w:sz w:val="24"/>
                <w:szCs w:val="24"/>
                <w:lang w:val="en-GB"/>
              </w:rPr>
              <w:t>Q &amp; A session</w:t>
            </w:r>
          </w:p>
          <w:p w14:paraId="5986AA3F" w14:textId="418DE4A1" w:rsidR="00273615" w:rsidRPr="00D3062B" w:rsidRDefault="00273615" w:rsidP="00BE66F3">
            <w:pPr>
              <w:rPr>
                <w:b/>
                <w:bCs/>
                <w:color w:val="1F497D"/>
                <w:sz w:val="24"/>
                <w:szCs w:val="24"/>
                <w:lang w:val="en-GB"/>
              </w:rPr>
            </w:pPr>
          </w:p>
        </w:tc>
        <w:tc>
          <w:tcPr>
            <w:tcW w:w="2126" w:type="dxa"/>
          </w:tcPr>
          <w:p w14:paraId="4878283E" w14:textId="4993F00D" w:rsidR="00EB4561" w:rsidRDefault="00EB4561" w:rsidP="007626E5">
            <w:pPr>
              <w:rPr>
                <w:color w:val="1F497D"/>
                <w:sz w:val="24"/>
                <w:szCs w:val="24"/>
                <w:lang w:val="en-GB"/>
              </w:rPr>
            </w:pPr>
            <w:r w:rsidRPr="00EB4561">
              <w:rPr>
                <w:b/>
                <w:color w:val="1F497D"/>
                <w:sz w:val="24"/>
                <w:szCs w:val="24"/>
                <w:lang w:val="en-GB"/>
              </w:rPr>
              <w:lastRenderedPageBreak/>
              <w:t>Magtymguly Akmuradov</w:t>
            </w:r>
            <w:r w:rsidRPr="00EB4561">
              <w:rPr>
                <w:color w:val="1F497D"/>
                <w:sz w:val="24"/>
                <w:szCs w:val="24"/>
                <w:lang w:val="en-GB"/>
              </w:rPr>
              <w:t>, Ministry of Foreign Affairs of Turkmenistan</w:t>
            </w:r>
          </w:p>
          <w:p w14:paraId="32F52C5E" w14:textId="77777777" w:rsidR="00EB4561" w:rsidRDefault="00EB4561" w:rsidP="007626E5">
            <w:pPr>
              <w:rPr>
                <w:color w:val="1F497D"/>
                <w:sz w:val="24"/>
                <w:szCs w:val="24"/>
                <w:lang w:val="en-GB"/>
              </w:rPr>
            </w:pPr>
          </w:p>
          <w:p w14:paraId="42ED55E6" w14:textId="77777777" w:rsidR="00CE43BF" w:rsidRDefault="00CE43BF" w:rsidP="007626E5">
            <w:pPr>
              <w:rPr>
                <w:color w:val="1F497D"/>
                <w:sz w:val="24"/>
                <w:szCs w:val="24"/>
                <w:lang w:val="en-GB"/>
              </w:rPr>
            </w:pPr>
          </w:p>
          <w:p w14:paraId="78C539AF" w14:textId="77777777" w:rsidR="00CE43BF" w:rsidRDefault="00CE43BF" w:rsidP="007626E5">
            <w:pPr>
              <w:rPr>
                <w:color w:val="1F497D"/>
                <w:sz w:val="24"/>
                <w:szCs w:val="24"/>
                <w:lang w:val="en-GB"/>
              </w:rPr>
            </w:pPr>
          </w:p>
          <w:p w14:paraId="3BDB4790" w14:textId="77777777" w:rsidR="00CE43BF" w:rsidRDefault="00CE43BF" w:rsidP="007626E5">
            <w:pPr>
              <w:rPr>
                <w:color w:val="1F497D"/>
                <w:sz w:val="24"/>
                <w:szCs w:val="24"/>
                <w:lang w:val="en-GB"/>
              </w:rPr>
            </w:pPr>
          </w:p>
          <w:p w14:paraId="6E648000" w14:textId="77777777" w:rsidR="00CE43BF" w:rsidRDefault="00CE43BF" w:rsidP="007626E5">
            <w:pPr>
              <w:rPr>
                <w:color w:val="1F497D"/>
                <w:sz w:val="24"/>
                <w:szCs w:val="24"/>
                <w:lang w:val="en-GB"/>
              </w:rPr>
            </w:pPr>
          </w:p>
          <w:p w14:paraId="3BF3FF8A" w14:textId="77777777" w:rsidR="00CE43BF" w:rsidRDefault="00CE43BF" w:rsidP="007626E5">
            <w:pPr>
              <w:rPr>
                <w:color w:val="1F497D"/>
                <w:sz w:val="24"/>
                <w:szCs w:val="24"/>
                <w:lang w:val="en-GB"/>
              </w:rPr>
            </w:pPr>
          </w:p>
          <w:p w14:paraId="642427F3" w14:textId="77777777" w:rsidR="00CE43BF" w:rsidRDefault="00CE43BF" w:rsidP="007626E5">
            <w:pPr>
              <w:rPr>
                <w:color w:val="1F497D"/>
                <w:sz w:val="24"/>
                <w:szCs w:val="24"/>
                <w:lang w:val="en-GB"/>
              </w:rPr>
            </w:pPr>
          </w:p>
          <w:p w14:paraId="3A83D24C" w14:textId="77777777" w:rsidR="00CE43BF" w:rsidRDefault="00CE43BF" w:rsidP="007626E5">
            <w:pPr>
              <w:rPr>
                <w:color w:val="1F497D"/>
                <w:sz w:val="24"/>
                <w:szCs w:val="24"/>
                <w:lang w:val="en-GB"/>
              </w:rPr>
            </w:pPr>
          </w:p>
          <w:p w14:paraId="1E3E28B7" w14:textId="123B49B7" w:rsidR="00631BB8" w:rsidRPr="00795B35" w:rsidRDefault="00CE43BF" w:rsidP="00E57C6F">
            <w:pPr>
              <w:rPr>
                <w:b/>
                <w:bCs/>
                <w:color w:val="1F497D"/>
                <w:sz w:val="24"/>
                <w:szCs w:val="24"/>
                <w:lang w:val="en-GB"/>
              </w:rPr>
            </w:pPr>
            <w:r w:rsidRPr="00CE43BF">
              <w:rPr>
                <w:b/>
                <w:color w:val="1F497D"/>
                <w:sz w:val="24"/>
                <w:szCs w:val="24"/>
                <w:lang w:val="en-GB"/>
              </w:rPr>
              <w:t xml:space="preserve">Sabrina Guseynova </w:t>
            </w:r>
            <w:r w:rsidRPr="00CE43BF">
              <w:rPr>
                <w:color w:val="1F497D"/>
                <w:sz w:val="24"/>
                <w:szCs w:val="24"/>
                <w:lang w:val="en-GB"/>
              </w:rPr>
              <w:t>and</w:t>
            </w:r>
            <w:r w:rsidRPr="00CE43BF">
              <w:rPr>
                <w:b/>
                <w:color w:val="1F497D"/>
                <w:sz w:val="24"/>
                <w:szCs w:val="24"/>
                <w:lang w:val="en-GB"/>
              </w:rPr>
              <w:t xml:space="preserve"> Novruz Nurberdiyev</w:t>
            </w:r>
            <w:r>
              <w:rPr>
                <w:color w:val="1F497D"/>
                <w:sz w:val="24"/>
                <w:szCs w:val="24"/>
                <w:lang w:val="en-GB"/>
              </w:rPr>
              <w:t>, Young</w:t>
            </w:r>
            <w:r w:rsidR="007626E5">
              <w:rPr>
                <w:color w:val="1F497D"/>
                <w:sz w:val="24"/>
                <w:szCs w:val="24"/>
                <w:lang w:val="en-GB"/>
              </w:rPr>
              <w:t xml:space="preserve"> SDG Ambassadors</w:t>
            </w:r>
          </w:p>
        </w:tc>
      </w:tr>
      <w:tr w:rsidR="00BF2112" w:rsidRPr="00795B35" w14:paraId="5D3DFCEE" w14:textId="77777777" w:rsidTr="00BF2112">
        <w:tc>
          <w:tcPr>
            <w:tcW w:w="9351" w:type="dxa"/>
            <w:gridSpan w:val="3"/>
            <w:vAlign w:val="center"/>
          </w:tcPr>
          <w:p w14:paraId="701EBF4C" w14:textId="77777777" w:rsidR="00BF2112" w:rsidRDefault="00BF2112" w:rsidP="00BF2112">
            <w:pPr>
              <w:jc w:val="center"/>
              <w:rPr>
                <w:b/>
                <w:bCs/>
                <w:color w:val="1F497D"/>
                <w:sz w:val="24"/>
                <w:szCs w:val="24"/>
                <w:lang w:val="de-DE"/>
              </w:rPr>
            </w:pPr>
          </w:p>
          <w:p w14:paraId="3354F4BE" w14:textId="309DA576" w:rsidR="00BF2112" w:rsidRDefault="00D67127" w:rsidP="00D67127">
            <w:pPr>
              <w:rPr>
                <w:color w:val="1F497D"/>
                <w:sz w:val="24"/>
                <w:szCs w:val="24"/>
                <w:lang w:val="en-GB"/>
              </w:rPr>
            </w:pPr>
            <w:r>
              <w:rPr>
                <w:b/>
                <w:bCs/>
                <w:color w:val="1F497D"/>
                <w:sz w:val="24"/>
                <w:szCs w:val="24"/>
                <w:lang w:val="de-DE"/>
              </w:rPr>
              <w:t xml:space="preserve">10:45 – 11:00     </w:t>
            </w:r>
            <w:r w:rsidR="00BF2112">
              <w:rPr>
                <w:b/>
                <w:bCs/>
                <w:color w:val="1F497D"/>
                <w:sz w:val="24"/>
                <w:szCs w:val="24"/>
                <w:lang w:val="de-DE"/>
              </w:rPr>
              <w:t xml:space="preserve">Group photo with all in person </w:t>
            </w:r>
            <w:r w:rsidR="001220C9">
              <w:rPr>
                <w:b/>
                <w:bCs/>
                <w:color w:val="1F497D"/>
                <w:sz w:val="24"/>
                <w:szCs w:val="24"/>
                <w:lang w:val="de-DE"/>
              </w:rPr>
              <w:t xml:space="preserve">conference </w:t>
            </w:r>
            <w:r w:rsidR="00BF2112">
              <w:rPr>
                <w:b/>
                <w:bCs/>
                <w:color w:val="1F497D"/>
                <w:sz w:val="24"/>
                <w:szCs w:val="24"/>
                <w:lang w:val="de-DE"/>
              </w:rPr>
              <w:t>attendees</w:t>
            </w:r>
            <w:r w:rsidR="002A4896">
              <w:rPr>
                <w:b/>
                <w:bCs/>
                <w:color w:val="1F497D"/>
                <w:sz w:val="24"/>
                <w:szCs w:val="24"/>
                <w:lang w:val="de-DE"/>
              </w:rPr>
              <w:t xml:space="preserve"> at IUHD</w:t>
            </w:r>
            <w:r w:rsidR="00BF2112">
              <w:rPr>
                <w:b/>
                <w:bCs/>
                <w:color w:val="1F497D"/>
                <w:sz w:val="24"/>
                <w:szCs w:val="24"/>
                <w:lang w:val="de-DE"/>
              </w:rPr>
              <w:br/>
            </w:r>
          </w:p>
        </w:tc>
      </w:tr>
      <w:tr w:rsidR="00631BB8" w:rsidRPr="00795B35" w14:paraId="318BB139" w14:textId="77777777" w:rsidTr="00371C1A">
        <w:trPr>
          <w:trHeight w:val="377"/>
        </w:trPr>
        <w:tc>
          <w:tcPr>
            <w:tcW w:w="1615" w:type="dxa"/>
            <w:shd w:val="clear" w:color="auto" w:fill="D9D9D9" w:themeFill="background1" w:themeFillShade="D9"/>
          </w:tcPr>
          <w:p w14:paraId="6874CB02" w14:textId="77777777" w:rsidR="00631BB8" w:rsidRPr="00795B35" w:rsidRDefault="00631BB8" w:rsidP="00631BB8">
            <w:pPr>
              <w:jc w:val="both"/>
              <w:rPr>
                <w:b/>
                <w:bCs/>
                <w:color w:val="1F497D"/>
                <w:sz w:val="24"/>
                <w:szCs w:val="24"/>
                <w:lang w:val="en-GB"/>
              </w:rPr>
            </w:pPr>
            <w:r w:rsidRPr="00795B35">
              <w:rPr>
                <w:b/>
                <w:bCs/>
                <w:color w:val="1F497D"/>
                <w:sz w:val="24"/>
                <w:szCs w:val="24"/>
                <w:lang w:val="en-GB"/>
              </w:rPr>
              <w:lastRenderedPageBreak/>
              <w:t xml:space="preserve">Session 3 </w:t>
            </w:r>
          </w:p>
          <w:p w14:paraId="3FA5682E" w14:textId="77777777" w:rsidR="00BB043E" w:rsidRDefault="00BB043E" w:rsidP="00631BB8">
            <w:pPr>
              <w:jc w:val="both"/>
              <w:rPr>
                <w:b/>
                <w:bCs/>
                <w:color w:val="1F497D"/>
                <w:sz w:val="24"/>
                <w:szCs w:val="24"/>
                <w:lang w:val="ru-RU"/>
              </w:rPr>
            </w:pPr>
          </w:p>
          <w:p w14:paraId="639D03E9" w14:textId="46ECFEAF" w:rsidR="00631BB8" w:rsidRPr="00795B35" w:rsidRDefault="00A70187" w:rsidP="006B49F8">
            <w:pPr>
              <w:jc w:val="both"/>
              <w:rPr>
                <w:b/>
                <w:bCs/>
                <w:color w:val="1F497D"/>
                <w:sz w:val="24"/>
                <w:szCs w:val="24"/>
                <w:lang w:val="en-GB"/>
              </w:rPr>
            </w:pPr>
            <w:r>
              <w:rPr>
                <w:b/>
                <w:bCs/>
                <w:color w:val="1F497D"/>
                <w:sz w:val="24"/>
                <w:szCs w:val="24"/>
                <w:lang w:val="ru-RU"/>
              </w:rPr>
              <w:t>1</w:t>
            </w:r>
            <w:r>
              <w:rPr>
                <w:b/>
                <w:bCs/>
                <w:color w:val="1F497D"/>
                <w:sz w:val="24"/>
                <w:szCs w:val="24"/>
                <w:lang w:val="en-GB"/>
              </w:rPr>
              <w:t>1</w:t>
            </w:r>
            <w:r w:rsidR="00631BB8" w:rsidRPr="00795B35">
              <w:rPr>
                <w:b/>
                <w:bCs/>
                <w:color w:val="1F497D"/>
                <w:sz w:val="24"/>
                <w:szCs w:val="24"/>
                <w:lang w:val="ru-RU"/>
              </w:rPr>
              <w:t>:</w:t>
            </w:r>
            <w:r>
              <w:rPr>
                <w:b/>
                <w:bCs/>
                <w:color w:val="1F497D"/>
                <w:sz w:val="24"/>
                <w:szCs w:val="24"/>
              </w:rPr>
              <w:t>00</w:t>
            </w:r>
            <w:r w:rsidR="00631BB8" w:rsidRPr="00795B35">
              <w:rPr>
                <w:b/>
                <w:bCs/>
                <w:color w:val="1F497D"/>
                <w:sz w:val="24"/>
                <w:szCs w:val="24"/>
                <w:lang w:val="ru-RU"/>
              </w:rPr>
              <w:t xml:space="preserve"> – 1</w:t>
            </w:r>
            <w:r w:rsidR="00631BB8" w:rsidRPr="00795B35">
              <w:rPr>
                <w:b/>
                <w:bCs/>
                <w:color w:val="1F497D"/>
                <w:sz w:val="24"/>
                <w:szCs w:val="24"/>
              </w:rPr>
              <w:t>2</w:t>
            </w:r>
            <w:r w:rsidR="00631BB8" w:rsidRPr="00795B35">
              <w:rPr>
                <w:b/>
                <w:bCs/>
                <w:color w:val="1F497D"/>
                <w:sz w:val="24"/>
                <w:szCs w:val="24"/>
                <w:lang w:val="ru-RU"/>
              </w:rPr>
              <w:t>:</w:t>
            </w:r>
            <w:r>
              <w:rPr>
                <w:b/>
                <w:bCs/>
                <w:color w:val="1F497D"/>
                <w:sz w:val="24"/>
                <w:szCs w:val="24"/>
              </w:rPr>
              <w:t>30</w:t>
            </w:r>
          </w:p>
        </w:tc>
        <w:tc>
          <w:tcPr>
            <w:tcW w:w="5610" w:type="dxa"/>
            <w:shd w:val="clear" w:color="auto" w:fill="D9D9D9" w:themeFill="background1" w:themeFillShade="D9"/>
          </w:tcPr>
          <w:p w14:paraId="19ABE8F9" w14:textId="48C55640" w:rsidR="00631BB8" w:rsidRDefault="00631BB8" w:rsidP="00631BB8">
            <w:pPr>
              <w:jc w:val="both"/>
              <w:rPr>
                <w:b/>
                <w:bCs/>
                <w:color w:val="1F497D"/>
                <w:sz w:val="24"/>
                <w:szCs w:val="24"/>
                <w:lang w:val="en-GB"/>
              </w:rPr>
            </w:pPr>
            <w:r w:rsidRPr="00795B35">
              <w:rPr>
                <w:b/>
                <w:bCs/>
                <w:color w:val="1F497D"/>
                <w:sz w:val="24"/>
                <w:szCs w:val="24"/>
                <w:lang w:val="en-GB"/>
              </w:rPr>
              <w:t>Breakout sessions/working groups:</w:t>
            </w:r>
          </w:p>
          <w:p w14:paraId="7D05BDC7" w14:textId="77777777" w:rsidR="007022E1" w:rsidRDefault="007022E1" w:rsidP="00631BB8">
            <w:pPr>
              <w:jc w:val="both"/>
              <w:rPr>
                <w:i/>
                <w:iCs/>
                <w:color w:val="1F497D"/>
                <w:sz w:val="24"/>
                <w:szCs w:val="24"/>
                <w:lang w:val="en-GB"/>
              </w:rPr>
            </w:pPr>
          </w:p>
          <w:p w14:paraId="3F7A1005" w14:textId="1D475972" w:rsidR="00631BB8" w:rsidRDefault="007113F6" w:rsidP="00631BB8">
            <w:pPr>
              <w:jc w:val="both"/>
              <w:rPr>
                <w:i/>
                <w:iCs/>
                <w:color w:val="1F497D"/>
                <w:sz w:val="24"/>
                <w:szCs w:val="24"/>
                <w:lang w:val="en-GB"/>
              </w:rPr>
            </w:pPr>
            <w:r w:rsidRPr="007022E1">
              <w:rPr>
                <w:i/>
                <w:iCs/>
                <w:color w:val="1F497D"/>
                <w:sz w:val="24"/>
                <w:szCs w:val="24"/>
                <w:lang w:val="en-GB"/>
              </w:rPr>
              <w:t>Five thematic</w:t>
            </w:r>
            <w:r w:rsidR="006424FB" w:rsidRPr="007022E1">
              <w:rPr>
                <w:i/>
                <w:iCs/>
                <w:color w:val="1F497D"/>
                <w:sz w:val="24"/>
                <w:szCs w:val="24"/>
                <w:lang w:val="en-GB"/>
              </w:rPr>
              <w:t xml:space="preserve"> s</w:t>
            </w:r>
            <w:r w:rsidR="00631BB8" w:rsidRPr="007022E1">
              <w:rPr>
                <w:i/>
                <w:iCs/>
                <w:color w:val="1F497D"/>
                <w:sz w:val="24"/>
                <w:szCs w:val="24"/>
                <w:lang w:val="en-GB"/>
              </w:rPr>
              <w:t xml:space="preserve">essions are simultaneously run-in different rooms </w:t>
            </w:r>
            <w:r w:rsidRPr="007022E1">
              <w:rPr>
                <w:i/>
                <w:iCs/>
                <w:color w:val="1F497D"/>
                <w:sz w:val="24"/>
                <w:szCs w:val="24"/>
                <w:lang w:val="en-GB"/>
              </w:rPr>
              <w:t xml:space="preserve">with delegates </w:t>
            </w:r>
            <w:r w:rsidR="006424FB" w:rsidRPr="007022E1">
              <w:rPr>
                <w:i/>
                <w:iCs/>
                <w:color w:val="1F497D"/>
                <w:sz w:val="24"/>
                <w:szCs w:val="24"/>
                <w:lang w:val="en-GB"/>
              </w:rPr>
              <w:t>divided</w:t>
            </w:r>
            <w:r w:rsidR="00631BB8" w:rsidRPr="007022E1">
              <w:rPr>
                <w:i/>
                <w:iCs/>
                <w:color w:val="1F497D"/>
                <w:sz w:val="24"/>
                <w:szCs w:val="24"/>
                <w:lang w:val="en-GB"/>
              </w:rPr>
              <w:t xml:space="preserve"> </w:t>
            </w:r>
            <w:r w:rsidRPr="007022E1">
              <w:rPr>
                <w:i/>
                <w:iCs/>
                <w:color w:val="1F497D"/>
                <w:sz w:val="24"/>
                <w:szCs w:val="24"/>
                <w:lang w:val="en-GB"/>
              </w:rPr>
              <w:t xml:space="preserve">into five </w:t>
            </w:r>
            <w:r w:rsidR="00631BB8" w:rsidRPr="007022E1">
              <w:rPr>
                <w:i/>
                <w:iCs/>
                <w:color w:val="1F497D"/>
                <w:sz w:val="24"/>
                <w:szCs w:val="24"/>
                <w:lang w:val="en-GB"/>
              </w:rPr>
              <w:t xml:space="preserve">groups. Each group will then draft their </w:t>
            </w:r>
            <w:r w:rsidR="006424FB" w:rsidRPr="007022E1">
              <w:rPr>
                <w:i/>
                <w:iCs/>
                <w:color w:val="1F497D"/>
                <w:sz w:val="24"/>
                <w:szCs w:val="24"/>
                <w:lang w:val="en-GB"/>
              </w:rPr>
              <w:t xml:space="preserve">part of </w:t>
            </w:r>
            <w:r w:rsidR="00631BB8" w:rsidRPr="007022E1">
              <w:rPr>
                <w:i/>
                <w:iCs/>
                <w:color w:val="1F497D"/>
                <w:sz w:val="24"/>
                <w:szCs w:val="24"/>
                <w:lang w:val="en-GB"/>
              </w:rPr>
              <w:t>official position</w:t>
            </w:r>
            <w:r w:rsidR="00603E1E" w:rsidRPr="007022E1">
              <w:rPr>
                <w:i/>
                <w:iCs/>
                <w:color w:val="1F497D"/>
                <w:sz w:val="24"/>
                <w:szCs w:val="24"/>
                <w:lang w:val="en-GB"/>
              </w:rPr>
              <w:t xml:space="preserve">, </w:t>
            </w:r>
            <w:r w:rsidR="00631BB8" w:rsidRPr="007022E1">
              <w:rPr>
                <w:i/>
                <w:iCs/>
                <w:color w:val="1F497D"/>
                <w:sz w:val="24"/>
                <w:szCs w:val="24"/>
                <w:lang w:val="en-GB"/>
              </w:rPr>
              <w:t>demands</w:t>
            </w:r>
            <w:r w:rsidR="007F1D39" w:rsidRPr="007022E1">
              <w:rPr>
                <w:i/>
                <w:iCs/>
                <w:color w:val="1F497D"/>
                <w:sz w:val="24"/>
                <w:szCs w:val="24"/>
                <w:lang w:val="en-GB"/>
              </w:rPr>
              <w:t xml:space="preserve"> </w:t>
            </w:r>
            <w:r w:rsidR="00603E1E" w:rsidRPr="007022E1">
              <w:rPr>
                <w:i/>
                <w:iCs/>
                <w:color w:val="1F497D"/>
                <w:sz w:val="24"/>
                <w:szCs w:val="24"/>
                <w:lang w:val="en-GB"/>
              </w:rPr>
              <w:t>and potential solution proposals</w:t>
            </w:r>
            <w:r w:rsidRPr="007022E1">
              <w:rPr>
                <w:i/>
                <w:iCs/>
                <w:color w:val="1F497D"/>
                <w:sz w:val="24"/>
                <w:szCs w:val="24"/>
                <w:lang w:val="en-GB"/>
              </w:rPr>
              <w:t xml:space="preserve"> (focusing on major climate change issues in Turkmenistan)</w:t>
            </w:r>
            <w:r w:rsidR="00631BB8" w:rsidRPr="007022E1">
              <w:rPr>
                <w:i/>
                <w:iCs/>
                <w:color w:val="1F497D"/>
                <w:sz w:val="24"/>
                <w:szCs w:val="24"/>
                <w:lang w:val="en-GB"/>
              </w:rPr>
              <w:t xml:space="preserve"> </w:t>
            </w:r>
            <w:r w:rsidR="007F1D39" w:rsidRPr="007022E1">
              <w:rPr>
                <w:i/>
                <w:iCs/>
                <w:color w:val="1F497D"/>
                <w:sz w:val="24"/>
                <w:szCs w:val="24"/>
                <w:lang w:val="en-GB"/>
              </w:rPr>
              <w:t>to policy makers (</w:t>
            </w:r>
            <w:r w:rsidR="006424FB" w:rsidRPr="007022E1">
              <w:rPr>
                <w:i/>
                <w:iCs/>
                <w:color w:val="1F497D"/>
                <w:sz w:val="24"/>
                <w:szCs w:val="24"/>
                <w:lang w:val="en-GB"/>
              </w:rPr>
              <w:t>national and global leaders</w:t>
            </w:r>
            <w:r w:rsidR="007F1D39" w:rsidRPr="007022E1">
              <w:rPr>
                <w:i/>
                <w:iCs/>
                <w:color w:val="1F497D"/>
                <w:sz w:val="24"/>
                <w:szCs w:val="24"/>
                <w:lang w:val="en-GB"/>
              </w:rPr>
              <w:t>)</w:t>
            </w:r>
            <w:r w:rsidR="006424FB" w:rsidRPr="007022E1">
              <w:rPr>
                <w:i/>
                <w:iCs/>
                <w:color w:val="1F497D"/>
                <w:sz w:val="24"/>
                <w:szCs w:val="24"/>
                <w:lang w:val="en-GB"/>
              </w:rPr>
              <w:t>, which then will be merged into</w:t>
            </w:r>
            <w:r w:rsidR="00631BB8" w:rsidRPr="007022E1">
              <w:rPr>
                <w:i/>
                <w:iCs/>
                <w:color w:val="1F497D"/>
                <w:sz w:val="24"/>
                <w:szCs w:val="24"/>
                <w:lang w:val="en-GB"/>
              </w:rPr>
              <w:t xml:space="preserve"> the final Turkmen</w:t>
            </w:r>
            <w:r w:rsidRPr="007022E1">
              <w:rPr>
                <w:i/>
                <w:iCs/>
                <w:color w:val="1F497D"/>
                <w:sz w:val="24"/>
                <w:szCs w:val="24"/>
                <w:lang w:val="en-GB"/>
              </w:rPr>
              <w:t>istan</w:t>
            </w:r>
            <w:r w:rsidR="00631BB8" w:rsidRPr="007022E1">
              <w:rPr>
                <w:i/>
                <w:iCs/>
                <w:color w:val="1F497D"/>
                <w:sz w:val="24"/>
                <w:szCs w:val="24"/>
                <w:lang w:val="en-GB"/>
              </w:rPr>
              <w:t xml:space="preserve"> </w:t>
            </w:r>
            <w:r w:rsidRPr="007022E1">
              <w:rPr>
                <w:i/>
                <w:iCs/>
                <w:color w:val="1F497D"/>
                <w:sz w:val="24"/>
                <w:szCs w:val="24"/>
                <w:lang w:val="en-GB"/>
              </w:rPr>
              <w:t>Y</w:t>
            </w:r>
            <w:r w:rsidR="00631BB8" w:rsidRPr="007022E1">
              <w:rPr>
                <w:i/>
                <w:iCs/>
                <w:color w:val="1F497D"/>
                <w:sz w:val="24"/>
                <w:szCs w:val="24"/>
                <w:lang w:val="en-GB"/>
              </w:rPr>
              <w:t xml:space="preserve">outh </w:t>
            </w:r>
            <w:r w:rsidRPr="007022E1">
              <w:rPr>
                <w:i/>
                <w:iCs/>
                <w:color w:val="1F497D"/>
                <w:sz w:val="24"/>
                <w:szCs w:val="24"/>
                <w:lang w:val="en-GB"/>
              </w:rPr>
              <w:t>S</w:t>
            </w:r>
            <w:r w:rsidR="00631BB8" w:rsidRPr="007022E1">
              <w:rPr>
                <w:i/>
                <w:iCs/>
                <w:color w:val="1F497D"/>
                <w:sz w:val="24"/>
                <w:szCs w:val="24"/>
                <w:lang w:val="en-GB"/>
              </w:rPr>
              <w:t>tatement</w:t>
            </w:r>
            <w:r w:rsidRPr="007022E1">
              <w:rPr>
                <w:i/>
                <w:iCs/>
                <w:color w:val="1F497D"/>
                <w:sz w:val="24"/>
                <w:szCs w:val="24"/>
                <w:lang w:val="en-GB"/>
              </w:rPr>
              <w:t xml:space="preserve"> for</w:t>
            </w:r>
            <w:r w:rsidR="007022E1">
              <w:rPr>
                <w:i/>
                <w:iCs/>
                <w:color w:val="1F497D"/>
                <w:sz w:val="24"/>
                <w:szCs w:val="24"/>
                <w:lang w:val="en-GB"/>
              </w:rPr>
              <w:t xml:space="preserve"> YOUNGO and</w:t>
            </w:r>
            <w:r w:rsidRPr="007022E1">
              <w:rPr>
                <w:i/>
                <w:iCs/>
                <w:color w:val="1F497D"/>
                <w:sz w:val="24"/>
                <w:szCs w:val="24"/>
                <w:lang w:val="en-GB"/>
              </w:rPr>
              <w:t xml:space="preserve"> COY17</w:t>
            </w:r>
            <w:r w:rsidR="007022E1">
              <w:rPr>
                <w:i/>
                <w:iCs/>
                <w:color w:val="1F497D"/>
                <w:sz w:val="24"/>
                <w:szCs w:val="24"/>
                <w:lang w:val="en-GB"/>
              </w:rPr>
              <w:t>.</w:t>
            </w:r>
          </w:p>
          <w:p w14:paraId="73155E70" w14:textId="12256400" w:rsidR="00122E10" w:rsidRPr="00795B35" w:rsidRDefault="00122E10" w:rsidP="00631BB8">
            <w:pPr>
              <w:jc w:val="both"/>
              <w:rPr>
                <w:i/>
                <w:iCs/>
                <w:sz w:val="24"/>
                <w:szCs w:val="24"/>
              </w:rPr>
            </w:pPr>
          </w:p>
        </w:tc>
        <w:tc>
          <w:tcPr>
            <w:tcW w:w="2126" w:type="dxa"/>
            <w:shd w:val="clear" w:color="auto" w:fill="D9D9D9" w:themeFill="background1" w:themeFillShade="D9"/>
          </w:tcPr>
          <w:p w14:paraId="22DDC999" w14:textId="64C2C2F9" w:rsidR="00631BB8" w:rsidRPr="00795B35" w:rsidRDefault="00631BB8" w:rsidP="007022E1">
            <w:pPr>
              <w:rPr>
                <w:i/>
                <w:iCs/>
                <w:color w:val="1F497D"/>
                <w:sz w:val="24"/>
                <w:szCs w:val="24"/>
                <w:lang w:val="en-GB"/>
              </w:rPr>
            </w:pPr>
          </w:p>
        </w:tc>
      </w:tr>
      <w:tr w:rsidR="009F7E0E" w:rsidRPr="00795B35" w14:paraId="1A4EA5F4" w14:textId="77777777" w:rsidTr="00371C1A">
        <w:trPr>
          <w:trHeight w:val="377"/>
        </w:trPr>
        <w:tc>
          <w:tcPr>
            <w:tcW w:w="1615" w:type="dxa"/>
          </w:tcPr>
          <w:p w14:paraId="571AABDA" w14:textId="77777777" w:rsidR="009F7E0E" w:rsidRPr="00795B35" w:rsidRDefault="007078D7" w:rsidP="00631BB8">
            <w:pPr>
              <w:jc w:val="both"/>
              <w:rPr>
                <w:b/>
                <w:bCs/>
                <w:color w:val="1F497D"/>
                <w:sz w:val="24"/>
                <w:szCs w:val="24"/>
                <w:lang w:val="en-GB"/>
              </w:rPr>
            </w:pPr>
            <w:r w:rsidRPr="00795B35">
              <w:rPr>
                <w:b/>
                <w:bCs/>
                <w:color w:val="1F497D"/>
                <w:sz w:val="24"/>
                <w:szCs w:val="24"/>
                <w:lang w:val="en-GB"/>
              </w:rPr>
              <w:t>Group 1</w:t>
            </w:r>
          </w:p>
        </w:tc>
        <w:tc>
          <w:tcPr>
            <w:tcW w:w="5610" w:type="dxa"/>
          </w:tcPr>
          <w:p w14:paraId="656AE01A" w14:textId="3EFC166B" w:rsidR="007078D7" w:rsidRPr="005276B4" w:rsidRDefault="007078D7" w:rsidP="0075001D">
            <w:pPr>
              <w:jc w:val="both"/>
              <w:rPr>
                <w:bCs/>
                <w:color w:val="1F497D"/>
                <w:sz w:val="24"/>
                <w:szCs w:val="24"/>
                <w:lang w:val="en-GB"/>
              </w:rPr>
            </w:pPr>
            <w:r w:rsidRPr="005276B4">
              <w:rPr>
                <w:bCs/>
                <w:color w:val="1F497D"/>
                <w:sz w:val="24"/>
                <w:szCs w:val="24"/>
                <w:lang w:val="en-GB"/>
              </w:rPr>
              <w:t xml:space="preserve">Link: ID: </w:t>
            </w:r>
          </w:p>
        </w:tc>
        <w:tc>
          <w:tcPr>
            <w:tcW w:w="2126" w:type="dxa"/>
          </w:tcPr>
          <w:p w14:paraId="502443EC" w14:textId="77777777" w:rsidR="009F7E0E" w:rsidRPr="00795B35" w:rsidRDefault="009F7E0E" w:rsidP="00631BB8">
            <w:pPr>
              <w:jc w:val="both"/>
              <w:rPr>
                <w:b/>
                <w:bCs/>
                <w:color w:val="1F497D"/>
                <w:sz w:val="24"/>
                <w:szCs w:val="24"/>
                <w:lang w:val="en-GB"/>
              </w:rPr>
            </w:pPr>
          </w:p>
        </w:tc>
      </w:tr>
      <w:tr w:rsidR="00631BB8" w:rsidRPr="00795B35" w14:paraId="1E914BB9" w14:textId="77777777" w:rsidTr="00371C1A">
        <w:tc>
          <w:tcPr>
            <w:tcW w:w="1615" w:type="dxa"/>
          </w:tcPr>
          <w:p w14:paraId="564146B9" w14:textId="77777777" w:rsidR="00631BB8" w:rsidRPr="00795B35" w:rsidRDefault="00631BB8" w:rsidP="00631BB8">
            <w:pPr>
              <w:jc w:val="both"/>
              <w:rPr>
                <w:b/>
                <w:bCs/>
                <w:color w:val="1F497D"/>
                <w:sz w:val="24"/>
                <w:szCs w:val="24"/>
                <w:lang w:val="en-GB"/>
              </w:rPr>
            </w:pPr>
          </w:p>
        </w:tc>
        <w:tc>
          <w:tcPr>
            <w:tcW w:w="5610" w:type="dxa"/>
          </w:tcPr>
          <w:p w14:paraId="45E9A5C4" w14:textId="2E7F7FD6" w:rsidR="00122E10" w:rsidRDefault="006E2E4C" w:rsidP="00122E10">
            <w:pPr>
              <w:rPr>
                <w:rFonts w:ascii="Calibri" w:hAnsi="Calibri" w:cs="Calibri"/>
                <w:b/>
                <w:bCs/>
                <w:color w:val="1F497D"/>
                <w:sz w:val="24"/>
                <w:szCs w:val="24"/>
                <w:lang w:val="en-GB"/>
              </w:rPr>
            </w:pPr>
            <w:r w:rsidRPr="00BA395F">
              <w:rPr>
                <w:rFonts w:ascii="Calibri" w:hAnsi="Calibri" w:cs="Calibri"/>
                <w:b/>
                <w:bCs/>
                <w:color w:val="1F497D"/>
                <w:sz w:val="24"/>
                <w:szCs w:val="24"/>
                <w:lang w:val="en-GB"/>
              </w:rPr>
              <w:t xml:space="preserve">Need for urgent action to </w:t>
            </w:r>
            <w:r w:rsidR="00567A84">
              <w:rPr>
                <w:rFonts w:ascii="Calibri" w:hAnsi="Calibri" w:cs="Calibri"/>
                <w:b/>
                <w:bCs/>
                <w:color w:val="1F497D"/>
                <w:sz w:val="24"/>
                <w:szCs w:val="24"/>
                <w:lang w:val="en-GB"/>
              </w:rPr>
              <w:t>tackle</w:t>
            </w:r>
            <w:r w:rsidRPr="00BA395F">
              <w:rPr>
                <w:rFonts w:ascii="Calibri" w:hAnsi="Calibri" w:cs="Calibri"/>
                <w:b/>
                <w:bCs/>
                <w:color w:val="1F497D"/>
                <w:sz w:val="24"/>
                <w:szCs w:val="24"/>
                <w:lang w:val="en-GB"/>
              </w:rPr>
              <w:t xml:space="preserve"> climate change and its </w:t>
            </w:r>
            <w:r w:rsidR="00567A84">
              <w:rPr>
                <w:rFonts w:ascii="Calibri" w:hAnsi="Calibri" w:cs="Calibri"/>
                <w:b/>
                <w:bCs/>
                <w:color w:val="1F497D"/>
                <w:sz w:val="24"/>
                <w:szCs w:val="24"/>
                <w:lang w:val="en-GB"/>
              </w:rPr>
              <w:t xml:space="preserve">negative </w:t>
            </w:r>
            <w:r w:rsidRPr="00BA395F">
              <w:rPr>
                <w:rFonts w:ascii="Calibri" w:hAnsi="Calibri" w:cs="Calibri"/>
                <w:b/>
                <w:bCs/>
                <w:color w:val="1F497D"/>
                <w:sz w:val="24"/>
                <w:szCs w:val="24"/>
                <w:lang w:val="en-GB"/>
              </w:rPr>
              <w:t>impacts</w:t>
            </w:r>
            <w:r w:rsidR="00567A84">
              <w:rPr>
                <w:rFonts w:ascii="Calibri" w:hAnsi="Calibri" w:cs="Calibri"/>
                <w:b/>
                <w:bCs/>
                <w:color w:val="1F497D"/>
                <w:sz w:val="24"/>
                <w:szCs w:val="24"/>
                <w:lang w:val="en-GB"/>
              </w:rPr>
              <w:t xml:space="preserve"> in Turkmenistan</w:t>
            </w:r>
          </w:p>
          <w:p w14:paraId="2143132E" w14:textId="14B2D53C" w:rsidR="00631BB8" w:rsidRPr="00BA395F" w:rsidRDefault="00122E10" w:rsidP="00122E10">
            <w:pPr>
              <w:rPr>
                <w:rFonts w:ascii="Calibri" w:hAnsi="Calibri" w:cs="Calibri"/>
                <w:b/>
                <w:bCs/>
                <w:color w:val="1F497D"/>
                <w:sz w:val="24"/>
                <w:szCs w:val="24"/>
                <w:lang w:val="en-GB"/>
              </w:rPr>
            </w:pPr>
            <w:r w:rsidRPr="00122E10">
              <w:rPr>
                <w:rFonts w:ascii="Calibri" w:hAnsi="Calibri" w:cs="Calibri"/>
                <w:bCs/>
                <w:color w:val="1F497D"/>
                <w:sz w:val="24"/>
                <w:szCs w:val="24"/>
                <w:lang w:val="en-GB"/>
              </w:rPr>
              <w:t>(In compliance with</w:t>
            </w:r>
            <w:r w:rsidR="007802D8">
              <w:rPr>
                <w:rFonts w:ascii="Calibri" w:hAnsi="Calibri" w:cs="Calibri"/>
                <w:bCs/>
                <w:color w:val="1F497D"/>
                <w:sz w:val="24"/>
                <w:szCs w:val="24"/>
                <w:lang w:val="en-GB"/>
              </w:rPr>
              <w:t xml:space="preserve"> SDG13)</w:t>
            </w:r>
            <w:r w:rsidR="00BA395F" w:rsidRPr="00122E10">
              <w:rPr>
                <w:rFonts w:ascii="Calibri" w:hAnsi="Calibri" w:cs="Calibri"/>
                <w:bCs/>
                <w:color w:val="1F497D"/>
                <w:sz w:val="24"/>
                <w:szCs w:val="24"/>
                <w:lang w:val="en-GB"/>
              </w:rPr>
              <w:t>:</w:t>
            </w:r>
          </w:p>
          <w:p w14:paraId="25439BBC" w14:textId="77777777" w:rsidR="00BA395F" w:rsidRDefault="00BA395F" w:rsidP="00631BB8">
            <w:pPr>
              <w:jc w:val="both"/>
              <w:rPr>
                <w:rFonts w:ascii="Calibri" w:hAnsi="Calibri" w:cs="Calibri"/>
                <w:color w:val="1F497D"/>
                <w:sz w:val="24"/>
                <w:szCs w:val="24"/>
                <w:lang w:val="en-GB"/>
              </w:rPr>
            </w:pPr>
          </w:p>
          <w:p w14:paraId="2DBA54D6" w14:textId="77777777" w:rsidR="00BA395F" w:rsidRPr="00655C33" w:rsidRDefault="00BA395F" w:rsidP="00BA395F">
            <w:pPr>
              <w:pStyle w:val="ListParagraph"/>
              <w:numPr>
                <w:ilvl w:val="0"/>
                <w:numId w:val="33"/>
              </w:numPr>
              <w:jc w:val="both"/>
              <w:rPr>
                <w:i/>
                <w:iCs/>
                <w:color w:val="1F497D"/>
                <w:sz w:val="24"/>
                <w:szCs w:val="24"/>
                <w:lang w:val="en-GB"/>
              </w:rPr>
            </w:pPr>
            <w:r w:rsidRPr="00655C33">
              <w:rPr>
                <w:i/>
                <w:iCs/>
                <w:color w:val="1F497D"/>
                <w:sz w:val="24"/>
                <w:szCs w:val="24"/>
                <w:lang w:val="en-GB"/>
              </w:rPr>
              <w:t xml:space="preserve">Climate Change negative effects </w:t>
            </w:r>
          </w:p>
          <w:p w14:paraId="605571E7" w14:textId="77777777" w:rsidR="00BA395F" w:rsidRPr="00655C33" w:rsidRDefault="00BA395F" w:rsidP="00BA395F">
            <w:pPr>
              <w:pStyle w:val="ListParagraph"/>
              <w:numPr>
                <w:ilvl w:val="0"/>
                <w:numId w:val="33"/>
              </w:numPr>
              <w:jc w:val="both"/>
              <w:rPr>
                <w:i/>
                <w:iCs/>
                <w:color w:val="1F497D"/>
                <w:sz w:val="24"/>
                <w:szCs w:val="24"/>
                <w:lang w:val="en-GB"/>
              </w:rPr>
            </w:pPr>
            <w:r w:rsidRPr="00655C33">
              <w:rPr>
                <w:i/>
                <w:iCs/>
                <w:color w:val="1F497D"/>
                <w:sz w:val="24"/>
                <w:szCs w:val="24"/>
                <w:lang w:val="en-GB"/>
              </w:rPr>
              <w:t>Climate Activism and Environmental Protection</w:t>
            </w:r>
          </w:p>
          <w:p w14:paraId="48FF94CB" w14:textId="519027C9" w:rsidR="00BA395F" w:rsidRPr="00655C33" w:rsidRDefault="00BA395F" w:rsidP="00BA395F">
            <w:pPr>
              <w:pStyle w:val="ListParagraph"/>
              <w:numPr>
                <w:ilvl w:val="0"/>
                <w:numId w:val="33"/>
              </w:numPr>
              <w:jc w:val="both"/>
              <w:rPr>
                <w:i/>
                <w:iCs/>
                <w:color w:val="1F497D"/>
                <w:sz w:val="24"/>
                <w:szCs w:val="24"/>
                <w:lang w:val="en-GB"/>
              </w:rPr>
            </w:pPr>
            <w:r w:rsidRPr="00655C33">
              <w:rPr>
                <w:i/>
                <w:iCs/>
                <w:color w:val="1F497D"/>
                <w:sz w:val="24"/>
                <w:szCs w:val="24"/>
                <w:lang w:val="en-GB"/>
              </w:rPr>
              <w:t>Climate</w:t>
            </w:r>
            <w:r w:rsidR="00655C33">
              <w:rPr>
                <w:i/>
                <w:iCs/>
                <w:color w:val="1F497D"/>
                <w:sz w:val="24"/>
                <w:szCs w:val="24"/>
                <w:lang w:val="en-GB"/>
              </w:rPr>
              <w:t xml:space="preserve"> Change</w:t>
            </w:r>
            <w:r w:rsidRPr="00655C33">
              <w:rPr>
                <w:i/>
                <w:iCs/>
                <w:color w:val="1F497D"/>
                <w:sz w:val="24"/>
                <w:szCs w:val="24"/>
                <w:lang w:val="en-GB"/>
              </w:rPr>
              <w:t xml:space="preserve"> Adaptation</w:t>
            </w:r>
          </w:p>
          <w:p w14:paraId="0FFBFC7A" w14:textId="185783D5" w:rsidR="00BA395F" w:rsidRPr="00655C33" w:rsidRDefault="00BA395F" w:rsidP="00BA395F">
            <w:pPr>
              <w:pStyle w:val="ListParagraph"/>
              <w:numPr>
                <w:ilvl w:val="0"/>
                <w:numId w:val="33"/>
              </w:numPr>
              <w:jc w:val="both"/>
              <w:rPr>
                <w:i/>
                <w:iCs/>
                <w:color w:val="1F497D"/>
                <w:sz w:val="24"/>
                <w:szCs w:val="24"/>
                <w:lang w:val="en-GB"/>
              </w:rPr>
            </w:pPr>
            <w:r w:rsidRPr="00655C33">
              <w:rPr>
                <w:i/>
                <w:iCs/>
                <w:color w:val="1F497D"/>
                <w:sz w:val="24"/>
                <w:szCs w:val="24"/>
                <w:lang w:val="en-GB"/>
              </w:rPr>
              <w:t xml:space="preserve">Climate </w:t>
            </w:r>
            <w:r w:rsidR="00655C33">
              <w:rPr>
                <w:i/>
                <w:iCs/>
                <w:color w:val="1F497D"/>
                <w:sz w:val="24"/>
                <w:szCs w:val="24"/>
                <w:lang w:val="en-GB"/>
              </w:rPr>
              <w:t xml:space="preserve">Change </w:t>
            </w:r>
            <w:r w:rsidRPr="00655C33">
              <w:rPr>
                <w:i/>
                <w:iCs/>
                <w:color w:val="1F497D"/>
                <w:sz w:val="24"/>
                <w:szCs w:val="24"/>
                <w:lang w:val="en-GB"/>
              </w:rPr>
              <w:t xml:space="preserve">Mitigation (e.g. reduction of GHG </w:t>
            </w:r>
            <w:r w:rsidR="00293ECA" w:rsidRPr="00655C33">
              <w:rPr>
                <w:i/>
                <w:iCs/>
                <w:color w:val="1F497D"/>
                <w:sz w:val="24"/>
                <w:szCs w:val="24"/>
                <w:lang w:val="en-GB"/>
              </w:rPr>
              <w:t>emissions</w:t>
            </w:r>
            <w:r w:rsidRPr="00655C33">
              <w:rPr>
                <w:i/>
                <w:iCs/>
                <w:color w:val="1F497D"/>
                <w:sz w:val="24"/>
                <w:szCs w:val="24"/>
                <w:lang w:val="en-GB"/>
              </w:rPr>
              <w:t>)</w:t>
            </w:r>
          </w:p>
          <w:p w14:paraId="511187CC" w14:textId="77777777" w:rsidR="00BA395F" w:rsidRPr="00655C33" w:rsidRDefault="00BA395F" w:rsidP="00BA395F">
            <w:pPr>
              <w:pStyle w:val="ListParagraph"/>
              <w:numPr>
                <w:ilvl w:val="0"/>
                <w:numId w:val="33"/>
              </w:numPr>
              <w:jc w:val="both"/>
              <w:rPr>
                <w:i/>
                <w:iCs/>
                <w:color w:val="1F497D"/>
                <w:sz w:val="24"/>
                <w:szCs w:val="24"/>
                <w:lang w:val="en-GB"/>
              </w:rPr>
            </w:pPr>
            <w:r w:rsidRPr="00655C33">
              <w:rPr>
                <w:i/>
                <w:iCs/>
                <w:color w:val="1F497D"/>
                <w:sz w:val="24"/>
                <w:szCs w:val="24"/>
                <w:lang w:val="en-GB"/>
              </w:rPr>
              <w:t>Action for Climate Empowerment</w:t>
            </w:r>
          </w:p>
          <w:p w14:paraId="28936EC8" w14:textId="36B76DA9" w:rsidR="00BA395F" w:rsidRPr="00655C33" w:rsidRDefault="00BA395F" w:rsidP="00BA395F">
            <w:pPr>
              <w:pStyle w:val="ListParagraph"/>
              <w:numPr>
                <w:ilvl w:val="0"/>
                <w:numId w:val="33"/>
              </w:numPr>
              <w:jc w:val="both"/>
              <w:rPr>
                <w:i/>
                <w:iCs/>
                <w:color w:val="1F497D"/>
                <w:sz w:val="24"/>
                <w:szCs w:val="24"/>
                <w:lang w:val="en-GB"/>
              </w:rPr>
            </w:pPr>
            <w:r w:rsidRPr="00655C33">
              <w:rPr>
                <w:i/>
                <w:iCs/>
                <w:color w:val="1F497D"/>
                <w:sz w:val="24"/>
                <w:szCs w:val="24"/>
                <w:lang w:val="en-GB"/>
              </w:rPr>
              <w:t>Youth contribution to Turkmenistan’s NDCs</w:t>
            </w:r>
          </w:p>
          <w:p w14:paraId="3B0DC80C" w14:textId="7B3B6181" w:rsidR="00BA395F" w:rsidRPr="00655C33" w:rsidRDefault="009D7C35" w:rsidP="000D4A69">
            <w:pPr>
              <w:pStyle w:val="ListParagraph"/>
              <w:numPr>
                <w:ilvl w:val="0"/>
                <w:numId w:val="33"/>
              </w:numPr>
              <w:tabs>
                <w:tab w:val="left" w:pos="7439"/>
              </w:tabs>
              <w:spacing w:after="200" w:line="276" w:lineRule="auto"/>
              <w:ind w:right="141"/>
              <w:jc w:val="both"/>
              <w:rPr>
                <w:rFonts w:ascii="Times New Roman" w:hAnsi="Times New Roman" w:cs="Times New Roman"/>
                <w:sz w:val="24"/>
                <w:szCs w:val="24"/>
                <w:lang w:val="en-GB"/>
              </w:rPr>
            </w:pPr>
            <w:r w:rsidRPr="00655C33">
              <w:rPr>
                <w:i/>
                <w:iCs/>
                <w:color w:val="1F497D"/>
                <w:sz w:val="24"/>
                <w:szCs w:val="24"/>
                <w:lang w:val="en-GB"/>
              </w:rPr>
              <w:t>Importance of environmental and climate</w:t>
            </w:r>
            <w:r w:rsidR="00655C33" w:rsidRPr="00655C33">
              <w:rPr>
                <w:i/>
                <w:iCs/>
                <w:color w:val="1F497D"/>
                <w:sz w:val="24"/>
                <w:szCs w:val="24"/>
                <w:lang w:val="en-GB"/>
              </w:rPr>
              <w:t xml:space="preserve"> </w:t>
            </w:r>
            <w:r w:rsidR="00AA0A5B" w:rsidRPr="00655C33">
              <w:rPr>
                <w:rFonts w:cstheme="minorHAnsi"/>
                <w:i/>
                <w:color w:val="1F4E79" w:themeColor="accent5" w:themeShade="80"/>
                <w:sz w:val="24"/>
                <w:szCs w:val="24"/>
              </w:rPr>
              <w:t>change education</w:t>
            </w:r>
            <w:r w:rsidR="00AA0A5B" w:rsidRPr="00655C33">
              <w:rPr>
                <w:rFonts w:ascii="Times New Roman" w:hAnsi="Times New Roman" w:cs="Times New Roman"/>
                <w:sz w:val="24"/>
                <w:szCs w:val="24"/>
                <w:lang w:val="en-GB"/>
              </w:rPr>
              <w:t xml:space="preserve"> </w:t>
            </w:r>
          </w:p>
          <w:p w14:paraId="1AC04296" w14:textId="77777777" w:rsidR="00BA395F" w:rsidRPr="006E2E4C" w:rsidRDefault="00BA395F" w:rsidP="00631BB8">
            <w:pPr>
              <w:jc w:val="both"/>
              <w:rPr>
                <w:rFonts w:ascii="Calibri" w:hAnsi="Calibri" w:cs="Calibri"/>
                <w:color w:val="1F497D"/>
                <w:sz w:val="24"/>
                <w:szCs w:val="24"/>
                <w:lang w:val="en-GB"/>
              </w:rPr>
            </w:pPr>
          </w:p>
        </w:tc>
        <w:tc>
          <w:tcPr>
            <w:tcW w:w="2126" w:type="dxa"/>
          </w:tcPr>
          <w:p w14:paraId="6AAA70D5" w14:textId="7C551987" w:rsidR="00D41EA0" w:rsidRPr="00BF2112" w:rsidRDefault="003B504C" w:rsidP="00631BB8">
            <w:pPr>
              <w:jc w:val="both"/>
              <w:rPr>
                <w:b/>
                <w:bCs/>
                <w:color w:val="1F497D"/>
                <w:sz w:val="24"/>
                <w:szCs w:val="24"/>
                <w:lang w:val="en-GB"/>
              </w:rPr>
            </w:pPr>
            <w:r w:rsidRPr="00BF2112">
              <w:rPr>
                <w:b/>
                <w:bCs/>
                <w:color w:val="1F497D"/>
                <w:sz w:val="24"/>
                <w:szCs w:val="24"/>
                <w:u w:val="single"/>
                <w:lang w:val="en-GB"/>
              </w:rPr>
              <w:t>Senior e</w:t>
            </w:r>
            <w:r w:rsidR="00631BB8" w:rsidRPr="00BF2112">
              <w:rPr>
                <w:b/>
                <w:bCs/>
                <w:color w:val="1F497D"/>
                <w:sz w:val="24"/>
                <w:szCs w:val="24"/>
                <w:u w:val="single"/>
                <w:lang w:val="en-GB"/>
              </w:rPr>
              <w:t>xpert</w:t>
            </w:r>
            <w:r w:rsidR="00D41EA0" w:rsidRPr="00BF2112">
              <w:rPr>
                <w:b/>
                <w:bCs/>
                <w:color w:val="1F497D"/>
                <w:sz w:val="24"/>
                <w:szCs w:val="24"/>
                <w:u w:val="single"/>
                <w:lang w:val="en-GB"/>
              </w:rPr>
              <w:t>s</w:t>
            </w:r>
            <w:r w:rsidR="00631BB8" w:rsidRPr="00BF2112">
              <w:rPr>
                <w:b/>
                <w:bCs/>
                <w:color w:val="1F497D"/>
                <w:sz w:val="24"/>
                <w:szCs w:val="24"/>
                <w:u w:val="single"/>
                <w:lang w:val="en-GB"/>
              </w:rPr>
              <w:t>:</w:t>
            </w:r>
            <w:r w:rsidR="00D41EA0" w:rsidRPr="00BF2112">
              <w:rPr>
                <w:b/>
                <w:bCs/>
                <w:color w:val="1F497D"/>
                <w:sz w:val="24"/>
                <w:szCs w:val="24"/>
                <w:lang w:val="en-GB"/>
              </w:rPr>
              <w:t xml:space="preserve"> </w:t>
            </w:r>
          </w:p>
          <w:p w14:paraId="4CD47534" w14:textId="77777777" w:rsidR="00E2057E" w:rsidRPr="00791C3E" w:rsidRDefault="00D41EA0" w:rsidP="00E2057E">
            <w:pPr>
              <w:rPr>
                <w:bCs/>
                <w:color w:val="1F497D"/>
                <w:sz w:val="24"/>
                <w:szCs w:val="24"/>
                <w:lang w:val="en-GB"/>
              </w:rPr>
            </w:pPr>
            <w:r w:rsidRPr="00791C3E">
              <w:rPr>
                <w:bCs/>
                <w:color w:val="1F497D"/>
                <w:sz w:val="24"/>
                <w:szCs w:val="24"/>
                <w:lang w:val="en-GB"/>
              </w:rPr>
              <w:t>Natalya Chemayeva</w:t>
            </w:r>
            <w:r w:rsidR="00E2057E" w:rsidRPr="00791C3E">
              <w:rPr>
                <w:bCs/>
                <w:color w:val="1F497D"/>
                <w:sz w:val="24"/>
                <w:szCs w:val="24"/>
                <w:lang w:val="en-GB"/>
              </w:rPr>
              <w:t>, UNRCCA</w:t>
            </w:r>
          </w:p>
          <w:p w14:paraId="7A1769C4" w14:textId="77777777" w:rsidR="00E2057E" w:rsidRPr="00791C3E" w:rsidRDefault="00E2057E" w:rsidP="00E2057E">
            <w:pPr>
              <w:rPr>
                <w:bCs/>
                <w:color w:val="1F497D"/>
                <w:sz w:val="24"/>
                <w:szCs w:val="24"/>
                <w:lang w:val="en-GB"/>
              </w:rPr>
            </w:pPr>
          </w:p>
          <w:p w14:paraId="784AC71E" w14:textId="77777777" w:rsidR="00E2057E" w:rsidRPr="00791C3E" w:rsidRDefault="00460C4C" w:rsidP="00E2057E">
            <w:pPr>
              <w:rPr>
                <w:bCs/>
                <w:color w:val="1F497D"/>
                <w:sz w:val="24"/>
                <w:szCs w:val="24"/>
                <w:lang w:val="en-GB"/>
              </w:rPr>
            </w:pPr>
            <w:r w:rsidRPr="00791C3E">
              <w:rPr>
                <w:bCs/>
                <w:color w:val="1F497D"/>
                <w:sz w:val="24"/>
                <w:szCs w:val="24"/>
                <w:lang w:val="en-GB"/>
              </w:rPr>
              <w:t>Valeriya Danilchenko</w:t>
            </w:r>
            <w:r w:rsidR="00E2057E" w:rsidRPr="00791C3E">
              <w:rPr>
                <w:bCs/>
                <w:color w:val="1F497D"/>
                <w:sz w:val="24"/>
                <w:szCs w:val="24"/>
                <w:lang w:val="en-GB"/>
              </w:rPr>
              <w:t>, UNICEF</w:t>
            </w:r>
          </w:p>
          <w:p w14:paraId="71DB0B2A" w14:textId="44F9839B" w:rsidR="00017DA9" w:rsidRDefault="00017DA9" w:rsidP="00E2057E">
            <w:pPr>
              <w:rPr>
                <w:bCs/>
                <w:color w:val="1F497D"/>
                <w:sz w:val="24"/>
                <w:szCs w:val="24"/>
                <w:lang w:val="en-GB"/>
              </w:rPr>
            </w:pPr>
          </w:p>
          <w:p w14:paraId="333A97AB" w14:textId="3DE69366" w:rsidR="0056537D" w:rsidRPr="0056537D" w:rsidRDefault="0056537D" w:rsidP="00E2057E">
            <w:pPr>
              <w:rPr>
                <w:b/>
                <w:bCs/>
                <w:color w:val="1F497D"/>
                <w:sz w:val="24"/>
                <w:szCs w:val="24"/>
                <w:u w:val="single"/>
                <w:lang w:val="en-GB"/>
              </w:rPr>
            </w:pPr>
            <w:r w:rsidRPr="0056537D">
              <w:rPr>
                <w:b/>
                <w:bCs/>
                <w:color w:val="1F497D"/>
                <w:sz w:val="24"/>
                <w:szCs w:val="24"/>
                <w:u w:val="single"/>
                <w:lang w:val="en-GB"/>
              </w:rPr>
              <w:t>Facilitators:</w:t>
            </w:r>
          </w:p>
          <w:p w14:paraId="13F18605" w14:textId="6B85A343" w:rsidR="00631BB8" w:rsidRDefault="00BA395F" w:rsidP="0056537D">
            <w:pPr>
              <w:rPr>
                <w:bCs/>
                <w:color w:val="1F497D"/>
                <w:sz w:val="24"/>
                <w:szCs w:val="24"/>
                <w:lang w:val="en-GB"/>
              </w:rPr>
            </w:pPr>
            <w:r w:rsidRPr="00791C3E">
              <w:rPr>
                <w:bCs/>
                <w:color w:val="1F497D"/>
                <w:sz w:val="24"/>
                <w:szCs w:val="24"/>
                <w:lang w:val="en-GB"/>
              </w:rPr>
              <w:t xml:space="preserve">Two </w:t>
            </w:r>
            <w:r w:rsidR="0056537D">
              <w:rPr>
                <w:bCs/>
                <w:color w:val="1F497D"/>
                <w:sz w:val="24"/>
                <w:szCs w:val="24"/>
                <w:lang w:val="en-GB"/>
              </w:rPr>
              <w:t xml:space="preserve">young </w:t>
            </w:r>
            <w:r w:rsidR="00420684" w:rsidRPr="00791C3E">
              <w:rPr>
                <w:bCs/>
                <w:color w:val="1F497D"/>
                <w:sz w:val="24"/>
                <w:szCs w:val="24"/>
                <w:lang w:val="en-GB"/>
              </w:rPr>
              <w:t>SDG Ambassadors</w:t>
            </w:r>
            <w:r w:rsidR="00875F12">
              <w:rPr>
                <w:bCs/>
                <w:color w:val="1F497D"/>
                <w:sz w:val="24"/>
                <w:szCs w:val="24"/>
                <w:lang w:val="en-GB"/>
              </w:rPr>
              <w:t xml:space="preserve"> (Enejan Achilova </w:t>
            </w:r>
            <w:r w:rsidR="00E57C6F">
              <w:rPr>
                <w:bCs/>
                <w:color w:val="1F497D"/>
                <w:sz w:val="24"/>
                <w:szCs w:val="24"/>
                <w:lang w:val="en-GB"/>
              </w:rPr>
              <w:t xml:space="preserve">SDG13 </w:t>
            </w:r>
            <w:r w:rsidR="00875F12">
              <w:rPr>
                <w:bCs/>
                <w:color w:val="1F497D"/>
                <w:sz w:val="24"/>
                <w:szCs w:val="24"/>
                <w:lang w:val="en-GB"/>
              </w:rPr>
              <w:t>+ 1)</w:t>
            </w:r>
          </w:p>
          <w:p w14:paraId="7B484523" w14:textId="42821878" w:rsidR="00EE186A" w:rsidRPr="00795B35" w:rsidRDefault="00EE186A" w:rsidP="0056537D">
            <w:pPr>
              <w:rPr>
                <w:b/>
                <w:bCs/>
                <w:color w:val="1F497D"/>
                <w:sz w:val="24"/>
                <w:szCs w:val="24"/>
                <w:lang w:val="en-GB"/>
              </w:rPr>
            </w:pPr>
          </w:p>
        </w:tc>
      </w:tr>
      <w:tr w:rsidR="00631BB8" w:rsidRPr="00795B35" w14:paraId="0D8FBA2D" w14:textId="77777777" w:rsidTr="005276B4">
        <w:trPr>
          <w:trHeight w:val="387"/>
        </w:trPr>
        <w:tc>
          <w:tcPr>
            <w:tcW w:w="1615" w:type="dxa"/>
          </w:tcPr>
          <w:p w14:paraId="4712C35C" w14:textId="77777777" w:rsidR="00631BB8" w:rsidRPr="00795B35" w:rsidRDefault="00631BB8" w:rsidP="00631BB8">
            <w:pPr>
              <w:jc w:val="both"/>
              <w:rPr>
                <w:b/>
                <w:bCs/>
                <w:color w:val="1F497D"/>
                <w:sz w:val="24"/>
                <w:szCs w:val="24"/>
                <w:lang w:val="en-GB"/>
              </w:rPr>
            </w:pPr>
            <w:r w:rsidRPr="00795B35">
              <w:rPr>
                <w:b/>
                <w:bCs/>
                <w:color w:val="1F497D"/>
                <w:sz w:val="24"/>
                <w:szCs w:val="24"/>
                <w:lang w:val="en-GB"/>
              </w:rPr>
              <w:t>Group 2</w:t>
            </w:r>
          </w:p>
        </w:tc>
        <w:tc>
          <w:tcPr>
            <w:tcW w:w="5610" w:type="dxa"/>
          </w:tcPr>
          <w:p w14:paraId="0DB941BB" w14:textId="006E6A42" w:rsidR="00631BB8" w:rsidRPr="00795B35" w:rsidRDefault="00310FA3" w:rsidP="005276B4">
            <w:pPr>
              <w:jc w:val="both"/>
              <w:rPr>
                <w:rFonts w:ascii="Calibri" w:hAnsi="Calibri" w:cs="Calibri"/>
                <w:b/>
                <w:bCs/>
                <w:color w:val="1F497D"/>
                <w:sz w:val="24"/>
                <w:szCs w:val="24"/>
                <w:lang w:val="en-GB"/>
              </w:rPr>
            </w:pPr>
            <w:r>
              <w:rPr>
                <w:lang w:val="en-GB"/>
              </w:rPr>
              <w:t xml:space="preserve">Link: </w:t>
            </w:r>
            <w:r>
              <w:rPr>
                <w:rFonts w:ascii="Arial" w:hAnsi="Arial" w:cs="Arial"/>
                <w:sz w:val="20"/>
                <w:szCs w:val="20"/>
              </w:rPr>
              <w:t>ID</w:t>
            </w:r>
            <w:r w:rsidR="00D72282">
              <w:rPr>
                <w:rFonts w:ascii="Arial" w:hAnsi="Arial" w:cs="Arial"/>
                <w:sz w:val="20"/>
                <w:szCs w:val="20"/>
              </w:rPr>
              <w:t>:</w:t>
            </w:r>
          </w:p>
        </w:tc>
        <w:tc>
          <w:tcPr>
            <w:tcW w:w="2126" w:type="dxa"/>
          </w:tcPr>
          <w:p w14:paraId="171B4E18" w14:textId="77777777" w:rsidR="00631BB8" w:rsidRPr="00795B35" w:rsidRDefault="00631BB8" w:rsidP="00631BB8">
            <w:pPr>
              <w:jc w:val="both"/>
              <w:rPr>
                <w:b/>
                <w:bCs/>
                <w:color w:val="1F497D"/>
                <w:sz w:val="24"/>
                <w:szCs w:val="24"/>
                <w:lang w:val="en-GB"/>
              </w:rPr>
            </w:pPr>
          </w:p>
        </w:tc>
      </w:tr>
      <w:tr w:rsidR="00631BB8" w:rsidRPr="00795B35" w14:paraId="7E78A243" w14:textId="77777777" w:rsidTr="00371C1A">
        <w:tc>
          <w:tcPr>
            <w:tcW w:w="1615" w:type="dxa"/>
          </w:tcPr>
          <w:p w14:paraId="5DE60073" w14:textId="77777777" w:rsidR="00631BB8" w:rsidRPr="00795B35" w:rsidRDefault="00631BB8" w:rsidP="00631BB8">
            <w:pPr>
              <w:jc w:val="both"/>
              <w:rPr>
                <w:b/>
                <w:bCs/>
                <w:color w:val="1F497D"/>
                <w:sz w:val="24"/>
                <w:szCs w:val="24"/>
                <w:lang w:val="en-GB"/>
              </w:rPr>
            </w:pPr>
          </w:p>
          <w:p w14:paraId="5BAC2D24" w14:textId="77777777" w:rsidR="00631BB8" w:rsidRPr="00795B35" w:rsidRDefault="00631BB8" w:rsidP="00631BB8">
            <w:pPr>
              <w:jc w:val="both"/>
              <w:rPr>
                <w:b/>
                <w:bCs/>
                <w:color w:val="1F497D"/>
                <w:sz w:val="24"/>
                <w:szCs w:val="24"/>
                <w:lang w:val="en-GB"/>
              </w:rPr>
            </w:pPr>
          </w:p>
          <w:p w14:paraId="774CB775" w14:textId="77777777" w:rsidR="00631BB8" w:rsidRPr="00795B35" w:rsidRDefault="00631BB8" w:rsidP="00631BB8">
            <w:pPr>
              <w:jc w:val="both"/>
              <w:rPr>
                <w:b/>
                <w:bCs/>
                <w:color w:val="1F497D"/>
                <w:sz w:val="24"/>
                <w:szCs w:val="24"/>
                <w:lang w:val="en-GB"/>
              </w:rPr>
            </w:pPr>
          </w:p>
          <w:p w14:paraId="55270D99" w14:textId="77777777" w:rsidR="00631BB8" w:rsidRPr="00795B35" w:rsidRDefault="00631BB8" w:rsidP="00631BB8">
            <w:pPr>
              <w:jc w:val="both"/>
              <w:rPr>
                <w:b/>
                <w:bCs/>
                <w:color w:val="1F497D"/>
                <w:sz w:val="24"/>
                <w:szCs w:val="24"/>
                <w:lang w:val="en-GB"/>
              </w:rPr>
            </w:pPr>
          </w:p>
        </w:tc>
        <w:tc>
          <w:tcPr>
            <w:tcW w:w="5610" w:type="dxa"/>
          </w:tcPr>
          <w:p w14:paraId="5641776E" w14:textId="58EC7C89" w:rsidR="00BA395F" w:rsidRDefault="00193597" w:rsidP="00122E10">
            <w:pPr>
              <w:rPr>
                <w:rFonts w:ascii="Calibri" w:hAnsi="Calibri" w:cs="Calibri"/>
                <w:b/>
                <w:bCs/>
                <w:color w:val="1F497D"/>
                <w:sz w:val="24"/>
                <w:szCs w:val="24"/>
                <w:lang w:val="en-GB"/>
              </w:rPr>
            </w:pPr>
            <w:r>
              <w:rPr>
                <w:rFonts w:ascii="Calibri" w:hAnsi="Calibri" w:cs="Calibri"/>
                <w:b/>
                <w:bCs/>
                <w:color w:val="1F497D"/>
                <w:sz w:val="24"/>
                <w:szCs w:val="24"/>
                <w:lang w:val="en-GB"/>
              </w:rPr>
              <w:t xml:space="preserve">Importance </w:t>
            </w:r>
            <w:r w:rsidR="00567A84">
              <w:rPr>
                <w:rFonts w:ascii="Calibri" w:hAnsi="Calibri" w:cs="Calibri"/>
                <w:b/>
                <w:bCs/>
                <w:color w:val="1F497D"/>
                <w:sz w:val="24"/>
                <w:szCs w:val="24"/>
                <w:lang w:val="en-GB"/>
              </w:rPr>
              <w:t xml:space="preserve">and future perspectives </w:t>
            </w:r>
            <w:r>
              <w:rPr>
                <w:rFonts w:ascii="Calibri" w:hAnsi="Calibri" w:cs="Calibri"/>
                <w:b/>
                <w:bCs/>
                <w:color w:val="1F497D"/>
                <w:sz w:val="24"/>
                <w:szCs w:val="24"/>
                <w:lang w:val="en-GB"/>
              </w:rPr>
              <w:t>of</w:t>
            </w:r>
            <w:r w:rsidR="00BC65D3">
              <w:rPr>
                <w:rFonts w:ascii="Calibri" w:hAnsi="Calibri" w:cs="Calibri"/>
                <w:b/>
                <w:bCs/>
                <w:color w:val="1F497D"/>
                <w:sz w:val="24"/>
                <w:szCs w:val="24"/>
                <w:lang w:val="en-GB"/>
              </w:rPr>
              <w:t xml:space="preserve"> </w:t>
            </w:r>
            <w:r w:rsidR="00F0711B">
              <w:rPr>
                <w:rFonts w:ascii="Calibri" w:hAnsi="Calibri" w:cs="Calibri"/>
                <w:b/>
                <w:bCs/>
                <w:color w:val="1F497D"/>
                <w:sz w:val="24"/>
                <w:szCs w:val="24"/>
                <w:lang w:val="en-GB"/>
              </w:rPr>
              <w:t xml:space="preserve">mass deployment and use of </w:t>
            </w:r>
            <w:r w:rsidR="00BA395F">
              <w:rPr>
                <w:rFonts w:ascii="Calibri" w:hAnsi="Calibri" w:cs="Calibri"/>
                <w:b/>
                <w:bCs/>
                <w:color w:val="1F497D"/>
                <w:sz w:val="24"/>
                <w:szCs w:val="24"/>
                <w:lang w:val="en-GB"/>
              </w:rPr>
              <w:t>green</w:t>
            </w:r>
            <w:r w:rsidR="00BA395F" w:rsidRPr="00BA395F">
              <w:rPr>
                <w:rFonts w:ascii="Calibri" w:hAnsi="Calibri" w:cs="Calibri"/>
                <w:b/>
                <w:bCs/>
                <w:color w:val="1F497D"/>
                <w:sz w:val="24"/>
                <w:szCs w:val="24"/>
                <w:lang w:val="en-GB"/>
              </w:rPr>
              <w:t xml:space="preserve">, sustainable and modern energy </w:t>
            </w:r>
            <w:r w:rsidR="00F0711B">
              <w:rPr>
                <w:rFonts w:ascii="Calibri" w:hAnsi="Calibri" w:cs="Calibri"/>
                <w:b/>
                <w:bCs/>
                <w:color w:val="1F497D"/>
                <w:sz w:val="24"/>
                <w:szCs w:val="24"/>
                <w:lang w:val="en-GB"/>
              </w:rPr>
              <w:t>in Turkmenistan</w:t>
            </w:r>
          </w:p>
          <w:p w14:paraId="288F906D" w14:textId="7FB94FD1" w:rsidR="00BA395F" w:rsidRPr="00122E10" w:rsidRDefault="00BA395F" w:rsidP="00122E10">
            <w:pPr>
              <w:rPr>
                <w:rFonts w:ascii="Calibri" w:hAnsi="Calibri" w:cs="Calibri"/>
                <w:bCs/>
                <w:color w:val="1F497D"/>
                <w:sz w:val="24"/>
                <w:szCs w:val="24"/>
                <w:lang w:val="en-GB"/>
              </w:rPr>
            </w:pPr>
            <w:r w:rsidRPr="00122E10">
              <w:rPr>
                <w:rFonts w:ascii="Calibri" w:hAnsi="Calibri" w:cs="Calibri"/>
                <w:bCs/>
                <w:color w:val="1F497D"/>
                <w:sz w:val="24"/>
                <w:szCs w:val="24"/>
                <w:lang w:val="en-GB"/>
              </w:rPr>
              <w:t>(</w:t>
            </w:r>
            <w:r w:rsidR="00122E10" w:rsidRPr="00122E10">
              <w:rPr>
                <w:rFonts w:ascii="Calibri" w:hAnsi="Calibri" w:cs="Calibri"/>
                <w:bCs/>
                <w:color w:val="1F497D"/>
                <w:sz w:val="24"/>
                <w:szCs w:val="24"/>
                <w:lang w:val="en-GB"/>
              </w:rPr>
              <w:t>In compliance with</w:t>
            </w:r>
            <w:r w:rsidR="00951697">
              <w:rPr>
                <w:rFonts w:ascii="Calibri" w:hAnsi="Calibri" w:cs="Calibri"/>
                <w:bCs/>
                <w:color w:val="1F497D"/>
                <w:sz w:val="24"/>
                <w:szCs w:val="24"/>
                <w:lang w:val="en-GB"/>
              </w:rPr>
              <w:t xml:space="preserve"> SDG7, SDG11 and SDG9</w:t>
            </w:r>
            <w:r w:rsidRPr="00122E10">
              <w:rPr>
                <w:rFonts w:ascii="Calibri" w:hAnsi="Calibri" w:cs="Calibri"/>
                <w:bCs/>
                <w:color w:val="1F497D"/>
                <w:sz w:val="24"/>
                <w:szCs w:val="24"/>
                <w:lang w:val="en-GB"/>
              </w:rPr>
              <w:t>):</w:t>
            </w:r>
          </w:p>
          <w:p w14:paraId="26A47ACB" w14:textId="77777777" w:rsidR="00BA395F" w:rsidRDefault="00BA395F" w:rsidP="00BA395F">
            <w:pPr>
              <w:jc w:val="both"/>
              <w:rPr>
                <w:rFonts w:ascii="Calibri" w:hAnsi="Calibri" w:cs="Calibri"/>
                <w:b/>
                <w:bCs/>
                <w:color w:val="1F497D"/>
                <w:sz w:val="24"/>
                <w:szCs w:val="24"/>
                <w:lang w:val="en-GB"/>
              </w:rPr>
            </w:pPr>
          </w:p>
          <w:p w14:paraId="27C1C2B9" w14:textId="77777777" w:rsidR="00CD4FB5" w:rsidRDefault="00BA395F" w:rsidP="00BA395F">
            <w:pPr>
              <w:pStyle w:val="ListParagraph"/>
              <w:numPr>
                <w:ilvl w:val="0"/>
                <w:numId w:val="33"/>
              </w:numPr>
              <w:jc w:val="both"/>
              <w:rPr>
                <w:i/>
                <w:iCs/>
                <w:color w:val="1F497D"/>
                <w:sz w:val="24"/>
                <w:szCs w:val="24"/>
                <w:lang w:val="en-GB"/>
              </w:rPr>
            </w:pPr>
            <w:r w:rsidRPr="00CD4FB5">
              <w:rPr>
                <w:i/>
                <w:iCs/>
                <w:color w:val="1F497D"/>
                <w:sz w:val="24"/>
                <w:szCs w:val="24"/>
                <w:lang w:val="en-GB"/>
              </w:rPr>
              <w:t xml:space="preserve">Renewable energy </w:t>
            </w:r>
            <w:r w:rsidR="00D476C0" w:rsidRPr="00CD4FB5">
              <w:rPr>
                <w:i/>
                <w:iCs/>
                <w:color w:val="1F497D"/>
                <w:sz w:val="24"/>
                <w:szCs w:val="24"/>
                <w:lang w:val="en-GB"/>
              </w:rPr>
              <w:t>(solar, wind and hydrogen)</w:t>
            </w:r>
          </w:p>
          <w:p w14:paraId="2E94A697" w14:textId="44D2D03B" w:rsidR="00BA395F" w:rsidRPr="00CD4FB5" w:rsidRDefault="00CD4FB5" w:rsidP="00266B2C">
            <w:pPr>
              <w:pStyle w:val="ListParagraph"/>
              <w:numPr>
                <w:ilvl w:val="0"/>
                <w:numId w:val="33"/>
              </w:numPr>
              <w:jc w:val="both"/>
              <w:rPr>
                <w:i/>
                <w:iCs/>
                <w:color w:val="1F497D"/>
                <w:sz w:val="24"/>
                <w:szCs w:val="24"/>
                <w:lang w:val="en-GB"/>
              </w:rPr>
            </w:pPr>
            <w:r w:rsidRPr="00CD4FB5">
              <w:rPr>
                <w:i/>
                <w:iCs/>
                <w:color w:val="1F497D"/>
                <w:sz w:val="24"/>
                <w:szCs w:val="24"/>
                <w:lang w:val="en-GB"/>
              </w:rPr>
              <w:t>D</w:t>
            </w:r>
            <w:r w:rsidR="00BA395F" w:rsidRPr="00CD4FB5">
              <w:rPr>
                <w:i/>
                <w:iCs/>
                <w:color w:val="1F497D"/>
                <w:sz w:val="24"/>
                <w:szCs w:val="24"/>
                <w:lang w:val="en-GB"/>
              </w:rPr>
              <w:t>ecarbonisation</w:t>
            </w:r>
            <w:r w:rsidRPr="00CD4FB5">
              <w:rPr>
                <w:i/>
                <w:iCs/>
                <w:color w:val="1F497D"/>
                <w:sz w:val="24"/>
                <w:szCs w:val="24"/>
                <w:lang w:val="en-GB"/>
              </w:rPr>
              <w:t xml:space="preserve"> and </w:t>
            </w:r>
            <w:r>
              <w:rPr>
                <w:i/>
                <w:iCs/>
                <w:color w:val="1F497D"/>
                <w:sz w:val="24"/>
                <w:szCs w:val="24"/>
                <w:lang w:val="en-GB"/>
              </w:rPr>
              <w:t>g</w:t>
            </w:r>
            <w:r w:rsidR="00BA395F" w:rsidRPr="00CD4FB5">
              <w:rPr>
                <w:i/>
                <w:iCs/>
                <w:color w:val="1F497D"/>
                <w:sz w:val="24"/>
                <w:szCs w:val="24"/>
                <w:lang w:val="en-GB"/>
              </w:rPr>
              <w:t>reen economy</w:t>
            </w:r>
          </w:p>
          <w:p w14:paraId="1AF152ED" w14:textId="77777777" w:rsidR="00631BB8" w:rsidRDefault="00767F44" w:rsidP="00CD4FB5">
            <w:pPr>
              <w:pStyle w:val="ListParagraph"/>
              <w:numPr>
                <w:ilvl w:val="0"/>
                <w:numId w:val="33"/>
              </w:numPr>
              <w:jc w:val="both"/>
              <w:rPr>
                <w:i/>
                <w:iCs/>
                <w:color w:val="1F497D"/>
                <w:sz w:val="24"/>
                <w:szCs w:val="24"/>
                <w:lang w:val="en-GB"/>
              </w:rPr>
            </w:pPr>
            <w:r w:rsidRPr="00CD4FB5">
              <w:rPr>
                <w:i/>
                <w:iCs/>
                <w:color w:val="1F497D"/>
                <w:sz w:val="24"/>
                <w:szCs w:val="24"/>
                <w:lang w:val="en-GB"/>
              </w:rPr>
              <w:t>Electric vehicle</w:t>
            </w:r>
            <w:r w:rsidR="00CD4FB5">
              <w:rPr>
                <w:i/>
                <w:iCs/>
                <w:color w:val="1F497D"/>
                <w:sz w:val="24"/>
                <w:szCs w:val="24"/>
                <w:lang w:val="en-GB"/>
              </w:rPr>
              <w:t>s</w:t>
            </w:r>
          </w:p>
          <w:p w14:paraId="66F24041" w14:textId="532A0367" w:rsidR="00927F63" w:rsidRPr="00CD4FB5" w:rsidRDefault="00927F63" w:rsidP="00CD4FB5">
            <w:pPr>
              <w:pStyle w:val="ListParagraph"/>
              <w:numPr>
                <w:ilvl w:val="0"/>
                <w:numId w:val="33"/>
              </w:numPr>
              <w:jc w:val="both"/>
              <w:rPr>
                <w:i/>
                <w:iCs/>
                <w:color w:val="1F497D"/>
                <w:sz w:val="24"/>
                <w:szCs w:val="24"/>
                <w:lang w:val="en-GB"/>
              </w:rPr>
            </w:pPr>
            <w:r>
              <w:rPr>
                <w:i/>
                <w:iCs/>
                <w:color w:val="1F497D"/>
                <w:sz w:val="24"/>
                <w:szCs w:val="24"/>
                <w:lang w:val="en-GB"/>
              </w:rPr>
              <w:t>Any other relevant topics</w:t>
            </w:r>
          </w:p>
        </w:tc>
        <w:tc>
          <w:tcPr>
            <w:tcW w:w="2126" w:type="dxa"/>
          </w:tcPr>
          <w:p w14:paraId="13C96B01" w14:textId="22FBDCDC" w:rsidR="00D41EA0" w:rsidRPr="009C0A21" w:rsidRDefault="003B504C" w:rsidP="003B504C">
            <w:pPr>
              <w:jc w:val="both"/>
              <w:rPr>
                <w:b/>
                <w:bCs/>
                <w:color w:val="1F497D"/>
                <w:sz w:val="24"/>
                <w:szCs w:val="24"/>
                <w:u w:val="single"/>
                <w:lang w:val="en-GB"/>
              </w:rPr>
            </w:pPr>
            <w:r w:rsidRPr="009C0A21">
              <w:rPr>
                <w:b/>
                <w:bCs/>
                <w:color w:val="1F497D"/>
                <w:sz w:val="24"/>
                <w:szCs w:val="24"/>
                <w:u w:val="single"/>
                <w:lang w:val="en-GB"/>
              </w:rPr>
              <w:t>Senior expert</w:t>
            </w:r>
            <w:r w:rsidR="009C0A21" w:rsidRPr="009C0A21">
              <w:rPr>
                <w:b/>
                <w:bCs/>
                <w:color w:val="1F497D"/>
                <w:sz w:val="24"/>
                <w:szCs w:val="24"/>
                <w:u w:val="single"/>
                <w:lang w:val="en-GB"/>
              </w:rPr>
              <w:t>s</w:t>
            </w:r>
            <w:r w:rsidRPr="009C0A21">
              <w:rPr>
                <w:b/>
                <w:bCs/>
                <w:color w:val="1F497D"/>
                <w:sz w:val="24"/>
                <w:szCs w:val="24"/>
                <w:u w:val="single"/>
                <w:lang w:val="en-GB"/>
              </w:rPr>
              <w:t xml:space="preserve">: </w:t>
            </w:r>
          </w:p>
          <w:p w14:paraId="56DD2B3F" w14:textId="77777777" w:rsidR="009C0A21" w:rsidRPr="00791C3E" w:rsidRDefault="00D41EA0" w:rsidP="009C0A21">
            <w:pPr>
              <w:rPr>
                <w:bCs/>
                <w:color w:val="1F497D"/>
                <w:sz w:val="24"/>
                <w:szCs w:val="24"/>
                <w:lang w:val="en-GB"/>
              </w:rPr>
            </w:pPr>
            <w:r w:rsidRPr="00791C3E">
              <w:rPr>
                <w:bCs/>
                <w:color w:val="1F497D"/>
                <w:sz w:val="24"/>
                <w:szCs w:val="24"/>
                <w:lang w:val="en-GB"/>
              </w:rPr>
              <w:t>Atamuhammet Saryyev</w:t>
            </w:r>
            <w:r w:rsidR="009C0A21" w:rsidRPr="00791C3E">
              <w:rPr>
                <w:bCs/>
                <w:color w:val="1F497D"/>
                <w:sz w:val="24"/>
                <w:szCs w:val="24"/>
                <w:lang w:val="en-GB"/>
              </w:rPr>
              <w:t>, UNDP</w:t>
            </w:r>
          </w:p>
          <w:p w14:paraId="52C8B48F" w14:textId="77777777" w:rsidR="009C0A21" w:rsidRPr="00791C3E" w:rsidRDefault="009C0A21" w:rsidP="009C0A21">
            <w:pPr>
              <w:rPr>
                <w:bCs/>
                <w:color w:val="1F497D"/>
                <w:sz w:val="24"/>
                <w:szCs w:val="24"/>
                <w:lang w:val="en-GB"/>
              </w:rPr>
            </w:pPr>
          </w:p>
          <w:p w14:paraId="2B368BE3" w14:textId="76B4E770" w:rsidR="003B504C" w:rsidRPr="00791C3E" w:rsidRDefault="00CE5C0A" w:rsidP="009C0A21">
            <w:pPr>
              <w:rPr>
                <w:bCs/>
                <w:color w:val="1F497D"/>
                <w:sz w:val="24"/>
                <w:szCs w:val="24"/>
                <w:lang w:val="en-GB"/>
              </w:rPr>
            </w:pPr>
            <w:r>
              <w:rPr>
                <w:bCs/>
                <w:color w:val="1F497D"/>
                <w:sz w:val="24"/>
                <w:szCs w:val="24"/>
                <w:lang w:val="en-GB"/>
              </w:rPr>
              <w:t>Aganiyaz Jumayev</w:t>
            </w:r>
            <w:r w:rsidR="00ED1806" w:rsidRPr="00791C3E">
              <w:rPr>
                <w:bCs/>
                <w:color w:val="1F497D"/>
                <w:sz w:val="24"/>
                <w:szCs w:val="24"/>
                <w:lang w:val="en-GB"/>
              </w:rPr>
              <w:t>,</w:t>
            </w:r>
            <w:r>
              <w:rPr>
                <w:bCs/>
                <w:color w:val="1F497D"/>
                <w:sz w:val="24"/>
                <w:szCs w:val="24"/>
                <w:lang w:val="en-GB"/>
              </w:rPr>
              <w:t xml:space="preserve"> </w:t>
            </w:r>
            <w:r w:rsidRPr="00CE5C0A">
              <w:rPr>
                <w:bCs/>
                <w:color w:val="1F497D"/>
                <w:sz w:val="24"/>
                <w:szCs w:val="24"/>
                <w:lang w:val="en-GB"/>
              </w:rPr>
              <w:t>State Energy</w:t>
            </w:r>
            <w:bookmarkStart w:id="1" w:name="_GoBack"/>
            <w:bookmarkEnd w:id="1"/>
            <w:r w:rsidRPr="00CE5C0A">
              <w:rPr>
                <w:bCs/>
                <w:color w:val="1F497D"/>
                <w:sz w:val="24"/>
                <w:szCs w:val="24"/>
                <w:lang w:val="en-GB"/>
              </w:rPr>
              <w:t xml:space="preserve"> Institute of Turkmenistan</w:t>
            </w:r>
            <w:r>
              <w:rPr>
                <w:bCs/>
                <w:color w:val="1F497D"/>
                <w:sz w:val="24"/>
                <w:szCs w:val="24"/>
                <w:lang w:val="en-GB"/>
              </w:rPr>
              <w:t xml:space="preserve"> </w:t>
            </w:r>
          </w:p>
          <w:p w14:paraId="3F97F09B" w14:textId="66A140E7" w:rsidR="00BA395F" w:rsidRPr="00791C3E" w:rsidRDefault="003B504C" w:rsidP="009C0A21">
            <w:pPr>
              <w:rPr>
                <w:bCs/>
                <w:color w:val="1F497D"/>
                <w:sz w:val="24"/>
                <w:szCs w:val="24"/>
                <w:lang w:val="en-GB"/>
              </w:rPr>
            </w:pPr>
            <w:r w:rsidRPr="00791C3E">
              <w:rPr>
                <w:bCs/>
                <w:color w:val="1F497D"/>
                <w:sz w:val="24"/>
                <w:szCs w:val="24"/>
                <w:lang w:val="en-GB"/>
              </w:rPr>
              <w:t xml:space="preserve"> </w:t>
            </w:r>
          </w:p>
          <w:p w14:paraId="3F0F1AAB" w14:textId="77777777" w:rsidR="00554A64" w:rsidRPr="0056537D" w:rsidRDefault="00554A64" w:rsidP="00554A64">
            <w:pPr>
              <w:rPr>
                <w:b/>
                <w:bCs/>
                <w:color w:val="1F497D"/>
                <w:sz w:val="24"/>
                <w:szCs w:val="24"/>
                <w:u w:val="single"/>
                <w:lang w:val="en-GB"/>
              </w:rPr>
            </w:pPr>
            <w:r w:rsidRPr="0056537D">
              <w:rPr>
                <w:b/>
                <w:bCs/>
                <w:color w:val="1F497D"/>
                <w:sz w:val="24"/>
                <w:szCs w:val="24"/>
                <w:u w:val="single"/>
                <w:lang w:val="en-GB"/>
              </w:rPr>
              <w:t>Facilitators:</w:t>
            </w:r>
          </w:p>
          <w:p w14:paraId="605ACCAA" w14:textId="3C68B6F7" w:rsidR="00A929EA" w:rsidRPr="00791C3E" w:rsidRDefault="00554A64" w:rsidP="00554A64">
            <w:pPr>
              <w:rPr>
                <w:bCs/>
                <w:color w:val="1F497D"/>
                <w:sz w:val="24"/>
                <w:szCs w:val="24"/>
                <w:lang w:val="en-GB"/>
              </w:rPr>
            </w:pPr>
            <w:r w:rsidRPr="00791C3E">
              <w:rPr>
                <w:bCs/>
                <w:color w:val="1F497D"/>
                <w:sz w:val="24"/>
                <w:szCs w:val="24"/>
                <w:lang w:val="en-GB"/>
              </w:rPr>
              <w:t xml:space="preserve">Two </w:t>
            </w:r>
            <w:r>
              <w:rPr>
                <w:bCs/>
                <w:color w:val="1F497D"/>
                <w:sz w:val="24"/>
                <w:szCs w:val="24"/>
                <w:lang w:val="en-GB"/>
              </w:rPr>
              <w:t xml:space="preserve">young </w:t>
            </w:r>
            <w:r w:rsidRPr="00791C3E">
              <w:rPr>
                <w:bCs/>
                <w:color w:val="1F497D"/>
                <w:sz w:val="24"/>
                <w:szCs w:val="24"/>
                <w:lang w:val="en-GB"/>
              </w:rPr>
              <w:t>SDG Ambassadors</w:t>
            </w:r>
            <w:r w:rsidR="005D6071" w:rsidRPr="00791C3E">
              <w:rPr>
                <w:bCs/>
                <w:color w:val="1F497D"/>
                <w:sz w:val="24"/>
                <w:szCs w:val="24"/>
                <w:lang w:val="en-GB"/>
              </w:rPr>
              <w:t xml:space="preserve"> </w:t>
            </w:r>
          </w:p>
          <w:p w14:paraId="42F65070" w14:textId="69FE6AF9" w:rsidR="009C0A21" w:rsidRPr="009C0A21" w:rsidRDefault="009C0A21" w:rsidP="009C0A21">
            <w:pPr>
              <w:rPr>
                <w:b/>
                <w:bCs/>
                <w:color w:val="1F497D"/>
                <w:sz w:val="24"/>
                <w:szCs w:val="24"/>
                <w:lang w:val="en-GB"/>
              </w:rPr>
            </w:pPr>
          </w:p>
        </w:tc>
      </w:tr>
      <w:tr w:rsidR="00624D3D" w:rsidRPr="00795B35" w14:paraId="20236D90" w14:textId="77777777" w:rsidTr="00371C1A">
        <w:tc>
          <w:tcPr>
            <w:tcW w:w="1615" w:type="dxa"/>
          </w:tcPr>
          <w:p w14:paraId="74F5F2C7" w14:textId="77777777" w:rsidR="00624D3D" w:rsidRPr="00795B35" w:rsidRDefault="00624D3D" w:rsidP="00631BB8">
            <w:pPr>
              <w:jc w:val="both"/>
              <w:rPr>
                <w:b/>
                <w:bCs/>
                <w:color w:val="1F497D"/>
                <w:sz w:val="24"/>
                <w:szCs w:val="24"/>
                <w:lang w:val="en-GB"/>
              </w:rPr>
            </w:pPr>
            <w:r w:rsidRPr="00795B35">
              <w:rPr>
                <w:b/>
                <w:bCs/>
                <w:color w:val="1F497D"/>
                <w:sz w:val="24"/>
                <w:szCs w:val="24"/>
                <w:lang w:val="en-GB"/>
              </w:rPr>
              <w:t xml:space="preserve">Group 3 </w:t>
            </w:r>
          </w:p>
        </w:tc>
        <w:tc>
          <w:tcPr>
            <w:tcW w:w="5610" w:type="dxa"/>
          </w:tcPr>
          <w:p w14:paraId="44A0394C" w14:textId="77777777" w:rsidR="00310FA3" w:rsidRDefault="00310FA3" w:rsidP="00554A64">
            <w:pPr>
              <w:rPr>
                <w:rFonts w:ascii="Arial" w:hAnsi="Arial" w:cs="Arial"/>
                <w:color w:val="39394D"/>
                <w:sz w:val="20"/>
                <w:szCs w:val="20"/>
              </w:rPr>
            </w:pPr>
            <w:r>
              <w:t xml:space="preserve">Link: </w:t>
            </w:r>
            <w:r>
              <w:rPr>
                <w:rFonts w:ascii="Arial" w:hAnsi="Arial" w:cs="Arial"/>
                <w:color w:val="39394D"/>
                <w:sz w:val="20"/>
                <w:szCs w:val="20"/>
              </w:rPr>
              <w:t xml:space="preserve">ID: </w:t>
            </w:r>
          </w:p>
          <w:p w14:paraId="7D051A99" w14:textId="2C6F4B15" w:rsidR="004F3F04" w:rsidRPr="00310FA3" w:rsidRDefault="004F3F04" w:rsidP="00554A64">
            <w:pPr>
              <w:rPr>
                <w:rFonts w:ascii="Segoe UI" w:eastAsia="Times New Roman" w:hAnsi="Segoe UI" w:cs="Segoe UI"/>
                <w:b/>
                <w:bCs/>
                <w:color w:val="252424"/>
                <w:sz w:val="24"/>
                <w:szCs w:val="24"/>
              </w:rPr>
            </w:pPr>
          </w:p>
        </w:tc>
        <w:tc>
          <w:tcPr>
            <w:tcW w:w="2126" w:type="dxa"/>
          </w:tcPr>
          <w:p w14:paraId="47DA6361" w14:textId="77777777" w:rsidR="00624D3D" w:rsidRPr="00795B35" w:rsidRDefault="00624D3D" w:rsidP="00624D3D">
            <w:pPr>
              <w:jc w:val="both"/>
              <w:rPr>
                <w:b/>
                <w:bCs/>
                <w:color w:val="1F497D"/>
                <w:sz w:val="24"/>
                <w:szCs w:val="24"/>
                <w:lang w:val="en-GB"/>
              </w:rPr>
            </w:pPr>
          </w:p>
        </w:tc>
      </w:tr>
      <w:tr w:rsidR="00631BB8" w:rsidRPr="00795B35" w14:paraId="2E5E4A1A" w14:textId="77777777" w:rsidTr="00371C1A">
        <w:tc>
          <w:tcPr>
            <w:tcW w:w="1615" w:type="dxa"/>
          </w:tcPr>
          <w:p w14:paraId="0A2EE151" w14:textId="77777777" w:rsidR="00631BB8" w:rsidRPr="00795B35" w:rsidRDefault="00631BB8" w:rsidP="00631BB8">
            <w:pPr>
              <w:jc w:val="both"/>
              <w:rPr>
                <w:b/>
                <w:bCs/>
                <w:color w:val="1F497D"/>
                <w:sz w:val="24"/>
                <w:szCs w:val="24"/>
                <w:lang w:val="en-GB"/>
              </w:rPr>
            </w:pPr>
          </w:p>
        </w:tc>
        <w:tc>
          <w:tcPr>
            <w:tcW w:w="5610" w:type="dxa"/>
          </w:tcPr>
          <w:p w14:paraId="6E7074C4" w14:textId="333698AD" w:rsidR="00122E10" w:rsidRDefault="00FE2B43" w:rsidP="00CC00B1">
            <w:pPr>
              <w:rPr>
                <w:rFonts w:ascii="Calibri" w:hAnsi="Calibri" w:cs="Calibri"/>
                <w:b/>
                <w:bCs/>
                <w:color w:val="1F497D"/>
                <w:sz w:val="24"/>
                <w:szCs w:val="24"/>
                <w:lang w:val="en-GB"/>
              </w:rPr>
            </w:pPr>
            <w:r>
              <w:rPr>
                <w:rFonts w:ascii="Calibri" w:hAnsi="Calibri" w:cs="Calibri"/>
                <w:b/>
                <w:bCs/>
                <w:color w:val="1F497D"/>
                <w:sz w:val="24"/>
                <w:szCs w:val="24"/>
                <w:lang w:val="en-GB"/>
              </w:rPr>
              <w:t>A</w:t>
            </w:r>
            <w:r w:rsidRPr="00FE2B43">
              <w:rPr>
                <w:rFonts w:ascii="Calibri" w:hAnsi="Calibri" w:cs="Calibri"/>
                <w:b/>
                <w:bCs/>
                <w:color w:val="1F497D"/>
                <w:sz w:val="24"/>
                <w:szCs w:val="24"/>
                <w:lang w:val="en-GB"/>
              </w:rPr>
              <w:t>chiev</w:t>
            </w:r>
            <w:r>
              <w:rPr>
                <w:rFonts w:ascii="Calibri" w:hAnsi="Calibri" w:cs="Calibri"/>
                <w:b/>
                <w:bCs/>
                <w:color w:val="1F497D"/>
                <w:sz w:val="24"/>
                <w:szCs w:val="24"/>
                <w:lang w:val="en-GB"/>
              </w:rPr>
              <w:t>ing</w:t>
            </w:r>
            <w:r w:rsidRPr="00FE2B43">
              <w:rPr>
                <w:rFonts w:ascii="Calibri" w:hAnsi="Calibri" w:cs="Calibri"/>
                <w:b/>
                <w:bCs/>
                <w:color w:val="1F497D"/>
                <w:sz w:val="24"/>
                <w:szCs w:val="24"/>
                <w:lang w:val="en-GB"/>
              </w:rPr>
              <w:t xml:space="preserve"> food security </w:t>
            </w:r>
            <w:r w:rsidR="00983A94">
              <w:rPr>
                <w:rFonts w:ascii="Calibri" w:hAnsi="Calibri" w:cs="Calibri"/>
                <w:b/>
                <w:bCs/>
                <w:color w:val="1F497D"/>
                <w:sz w:val="24"/>
                <w:szCs w:val="24"/>
                <w:lang w:val="en-GB"/>
              </w:rPr>
              <w:t xml:space="preserve">through </w:t>
            </w:r>
            <w:r w:rsidR="005C780B">
              <w:rPr>
                <w:rFonts w:ascii="Calibri" w:hAnsi="Calibri" w:cs="Calibri"/>
                <w:b/>
                <w:bCs/>
                <w:color w:val="1F497D"/>
                <w:sz w:val="24"/>
                <w:szCs w:val="24"/>
                <w:lang w:val="en-GB"/>
              </w:rPr>
              <w:t xml:space="preserve">promoting </w:t>
            </w:r>
            <w:r w:rsidRPr="00FE2B43">
              <w:rPr>
                <w:rFonts w:ascii="Calibri" w:hAnsi="Calibri" w:cs="Calibri"/>
                <w:b/>
                <w:bCs/>
                <w:color w:val="1F497D"/>
                <w:sz w:val="24"/>
                <w:szCs w:val="24"/>
                <w:lang w:val="en-GB"/>
              </w:rPr>
              <w:t>sustainable agriculture</w:t>
            </w:r>
            <w:r>
              <w:rPr>
                <w:rFonts w:ascii="Calibri" w:hAnsi="Calibri" w:cs="Calibri"/>
                <w:b/>
                <w:bCs/>
                <w:color w:val="1F497D"/>
                <w:sz w:val="24"/>
                <w:szCs w:val="24"/>
                <w:lang w:val="en-GB"/>
              </w:rPr>
              <w:t xml:space="preserve"> </w:t>
            </w:r>
            <w:r w:rsidR="00192134">
              <w:rPr>
                <w:rFonts w:ascii="Calibri" w:hAnsi="Calibri" w:cs="Calibri"/>
                <w:b/>
                <w:bCs/>
                <w:color w:val="1F497D"/>
                <w:sz w:val="24"/>
                <w:szCs w:val="24"/>
                <w:lang w:val="en-GB"/>
              </w:rPr>
              <w:t>in Turkmenistan</w:t>
            </w:r>
          </w:p>
          <w:p w14:paraId="43869626" w14:textId="4561973C" w:rsidR="00FE2B43" w:rsidRPr="00122E10" w:rsidRDefault="002E01F0" w:rsidP="00CC00B1">
            <w:pPr>
              <w:rPr>
                <w:rFonts w:ascii="Calibri" w:hAnsi="Calibri" w:cs="Calibri"/>
                <w:bCs/>
                <w:color w:val="1F497D"/>
                <w:sz w:val="24"/>
                <w:szCs w:val="24"/>
                <w:lang w:val="en-GB"/>
              </w:rPr>
            </w:pPr>
            <w:r>
              <w:rPr>
                <w:rFonts w:ascii="Calibri" w:hAnsi="Calibri" w:cs="Calibri"/>
                <w:bCs/>
                <w:color w:val="1F497D"/>
                <w:sz w:val="24"/>
                <w:szCs w:val="24"/>
                <w:lang w:val="en-GB"/>
              </w:rPr>
              <w:lastRenderedPageBreak/>
              <w:t>(</w:t>
            </w:r>
            <w:r w:rsidR="00122E10" w:rsidRPr="00122E10">
              <w:rPr>
                <w:rFonts w:ascii="Calibri" w:hAnsi="Calibri" w:cs="Calibri"/>
                <w:bCs/>
                <w:color w:val="1F497D"/>
                <w:sz w:val="24"/>
                <w:szCs w:val="24"/>
                <w:lang w:val="en-GB"/>
              </w:rPr>
              <w:t>In compliance with</w:t>
            </w:r>
            <w:r>
              <w:rPr>
                <w:rFonts w:ascii="Calibri" w:hAnsi="Calibri" w:cs="Calibri"/>
                <w:bCs/>
                <w:color w:val="1F497D"/>
                <w:sz w:val="24"/>
                <w:szCs w:val="24"/>
                <w:lang w:val="en-GB"/>
              </w:rPr>
              <w:t xml:space="preserve"> SDG2 and </w:t>
            </w:r>
            <w:r w:rsidRPr="002E01F0">
              <w:rPr>
                <w:rFonts w:ascii="Calibri" w:hAnsi="Calibri" w:cs="Calibri"/>
                <w:bCs/>
                <w:color w:val="1F497D"/>
                <w:sz w:val="24"/>
                <w:szCs w:val="24"/>
                <w:lang w:val="en-GB"/>
              </w:rPr>
              <w:t>SDG15</w:t>
            </w:r>
            <w:r>
              <w:rPr>
                <w:rFonts w:ascii="Calibri" w:hAnsi="Calibri" w:cs="Calibri"/>
                <w:bCs/>
                <w:color w:val="1F497D"/>
                <w:sz w:val="24"/>
                <w:szCs w:val="24"/>
                <w:lang w:val="en-GB"/>
              </w:rPr>
              <w:t>)</w:t>
            </w:r>
            <w:r w:rsidR="00FE2B43" w:rsidRPr="00122E10">
              <w:rPr>
                <w:rFonts w:ascii="Calibri" w:hAnsi="Calibri" w:cs="Calibri"/>
                <w:bCs/>
                <w:color w:val="1F497D"/>
                <w:sz w:val="24"/>
                <w:szCs w:val="24"/>
                <w:lang w:val="en-GB"/>
              </w:rPr>
              <w:t>:</w:t>
            </w:r>
          </w:p>
          <w:p w14:paraId="1D3B12B6" w14:textId="77777777" w:rsidR="00FE2B43" w:rsidRDefault="00FE2B43" w:rsidP="00FE2B43">
            <w:pPr>
              <w:jc w:val="both"/>
              <w:rPr>
                <w:rFonts w:ascii="Calibri" w:hAnsi="Calibri" w:cs="Calibri"/>
                <w:b/>
                <w:bCs/>
                <w:color w:val="1F497D"/>
                <w:sz w:val="24"/>
                <w:szCs w:val="24"/>
                <w:lang w:val="en-GB"/>
              </w:rPr>
            </w:pPr>
          </w:p>
          <w:p w14:paraId="7E49A0F6" w14:textId="16D5C5AC" w:rsidR="001D60A1" w:rsidRPr="00F65C17" w:rsidRDefault="00447225" w:rsidP="00FE2B43">
            <w:pPr>
              <w:pStyle w:val="ListParagraph"/>
              <w:numPr>
                <w:ilvl w:val="0"/>
                <w:numId w:val="33"/>
              </w:numPr>
              <w:jc w:val="both"/>
              <w:rPr>
                <w:i/>
                <w:iCs/>
                <w:color w:val="1F497D"/>
                <w:sz w:val="24"/>
                <w:szCs w:val="24"/>
                <w:lang w:val="en-GB"/>
              </w:rPr>
            </w:pPr>
            <w:r w:rsidRPr="00F65C17">
              <w:rPr>
                <w:i/>
                <w:iCs/>
                <w:color w:val="1F497D"/>
                <w:sz w:val="24"/>
                <w:szCs w:val="24"/>
                <w:lang w:val="en-GB"/>
              </w:rPr>
              <w:t>Ensuring f</w:t>
            </w:r>
            <w:r w:rsidR="00FE2B43" w:rsidRPr="00F65C17">
              <w:rPr>
                <w:i/>
                <w:iCs/>
                <w:color w:val="1F497D"/>
                <w:sz w:val="24"/>
                <w:szCs w:val="24"/>
                <w:lang w:val="en-GB"/>
              </w:rPr>
              <w:t xml:space="preserve">ood </w:t>
            </w:r>
            <w:r w:rsidR="001D60A1" w:rsidRPr="00F65C17">
              <w:rPr>
                <w:i/>
                <w:iCs/>
                <w:color w:val="1F497D"/>
                <w:sz w:val="24"/>
                <w:szCs w:val="24"/>
                <w:lang w:val="en-GB"/>
              </w:rPr>
              <w:t>security</w:t>
            </w:r>
            <w:r w:rsidR="005179CA" w:rsidRPr="00F65C17">
              <w:rPr>
                <w:i/>
                <w:iCs/>
                <w:color w:val="1F497D"/>
                <w:sz w:val="24"/>
                <w:szCs w:val="24"/>
                <w:lang w:val="en-GB"/>
              </w:rPr>
              <w:t xml:space="preserve"> and zero hunger</w:t>
            </w:r>
          </w:p>
          <w:p w14:paraId="69B0FD31" w14:textId="77777777" w:rsidR="00FE2B43" w:rsidRPr="00F65C17" w:rsidRDefault="001D60A1" w:rsidP="00FE2B43">
            <w:pPr>
              <w:pStyle w:val="ListParagraph"/>
              <w:numPr>
                <w:ilvl w:val="0"/>
                <w:numId w:val="33"/>
              </w:numPr>
              <w:jc w:val="both"/>
              <w:rPr>
                <w:i/>
                <w:iCs/>
                <w:color w:val="1F497D"/>
                <w:sz w:val="24"/>
                <w:szCs w:val="24"/>
                <w:lang w:val="en-GB"/>
              </w:rPr>
            </w:pPr>
            <w:r w:rsidRPr="00F65C17">
              <w:rPr>
                <w:i/>
                <w:iCs/>
                <w:color w:val="1F497D"/>
                <w:sz w:val="24"/>
                <w:szCs w:val="24"/>
                <w:lang w:val="en-GB"/>
              </w:rPr>
              <w:t>W</w:t>
            </w:r>
            <w:r w:rsidR="00FE2B43" w:rsidRPr="00F65C17">
              <w:rPr>
                <w:i/>
                <w:iCs/>
                <w:color w:val="1F497D"/>
                <w:sz w:val="24"/>
                <w:szCs w:val="24"/>
                <w:lang w:val="en-GB"/>
              </w:rPr>
              <w:t>ater security</w:t>
            </w:r>
          </w:p>
          <w:p w14:paraId="45EE3C82" w14:textId="77777777" w:rsidR="00FE2B43" w:rsidRPr="00F65C17" w:rsidRDefault="00FE2B43" w:rsidP="00FE2B43">
            <w:pPr>
              <w:pStyle w:val="ListParagraph"/>
              <w:numPr>
                <w:ilvl w:val="0"/>
                <w:numId w:val="33"/>
              </w:numPr>
              <w:jc w:val="both"/>
              <w:rPr>
                <w:i/>
                <w:iCs/>
                <w:color w:val="1F497D"/>
                <w:sz w:val="24"/>
                <w:szCs w:val="24"/>
                <w:lang w:val="en-GB"/>
              </w:rPr>
            </w:pPr>
            <w:r w:rsidRPr="00F65C17">
              <w:rPr>
                <w:i/>
                <w:iCs/>
                <w:color w:val="1F497D"/>
                <w:sz w:val="24"/>
                <w:szCs w:val="24"/>
                <w:lang w:val="en-GB"/>
              </w:rPr>
              <w:t>Maintaining balance between wilderness and croplands</w:t>
            </w:r>
          </w:p>
          <w:p w14:paraId="5F941CCB" w14:textId="58DB78A7" w:rsidR="00FE2B43" w:rsidRPr="00F65C17" w:rsidRDefault="00FE2B43" w:rsidP="00FE2B43">
            <w:pPr>
              <w:pStyle w:val="ListParagraph"/>
              <w:numPr>
                <w:ilvl w:val="0"/>
                <w:numId w:val="33"/>
              </w:numPr>
              <w:jc w:val="both"/>
              <w:rPr>
                <w:i/>
                <w:iCs/>
                <w:color w:val="1F497D"/>
                <w:sz w:val="24"/>
                <w:szCs w:val="24"/>
                <w:lang w:val="en-GB"/>
              </w:rPr>
            </w:pPr>
            <w:r w:rsidRPr="00F65C17">
              <w:rPr>
                <w:i/>
                <w:iCs/>
                <w:color w:val="1F497D"/>
                <w:sz w:val="24"/>
                <w:szCs w:val="24"/>
                <w:lang w:val="en-GB"/>
              </w:rPr>
              <w:t>Sustainable</w:t>
            </w:r>
            <w:r w:rsidR="005179CA" w:rsidRPr="00F65C17">
              <w:rPr>
                <w:i/>
                <w:iCs/>
                <w:color w:val="1F497D"/>
                <w:sz w:val="24"/>
                <w:szCs w:val="24"/>
                <w:lang w:val="en-GB"/>
              </w:rPr>
              <w:t xml:space="preserve"> use of terrestrial ecosystems</w:t>
            </w:r>
          </w:p>
          <w:p w14:paraId="50218238" w14:textId="4DBBCB02" w:rsidR="00FE2B43" w:rsidRPr="00F65C17" w:rsidRDefault="00603E1E" w:rsidP="00FE2B43">
            <w:pPr>
              <w:pStyle w:val="ListParagraph"/>
              <w:numPr>
                <w:ilvl w:val="0"/>
                <w:numId w:val="33"/>
              </w:numPr>
              <w:jc w:val="both"/>
              <w:rPr>
                <w:i/>
                <w:iCs/>
                <w:color w:val="1F497D"/>
                <w:sz w:val="24"/>
                <w:szCs w:val="24"/>
                <w:lang w:val="en-GB"/>
              </w:rPr>
            </w:pPr>
            <w:r w:rsidRPr="00F65C17">
              <w:rPr>
                <w:i/>
                <w:iCs/>
                <w:color w:val="1F497D"/>
                <w:sz w:val="24"/>
                <w:szCs w:val="24"/>
                <w:lang w:val="en-GB"/>
              </w:rPr>
              <w:t>C</w:t>
            </w:r>
            <w:r w:rsidR="00FE2B43" w:rsidRPr="00F65C17">
              <w:rPr>
                <w:i/>
                <w:iCs/>
                <w:color w:val="1F497D"/>
                <w:sz w:val="24"/>
                <w:szCs w:val="24"/>
                <w:lang w:val="en-GB"/>
              </w:rPr>
              <w:t>ombat</w:t>
            </w:r>
            <w:r w:rsidRPr="00F65C17">
              <w:rPr>
                <w:i/>
                <w:iCs/>
                <w:color w:val="1F497D"/>
                <w:sz w:val="24"/>
                <w:szCs w:val="24"/>
                <w:lang w:val="en-GB"/>
              </w:rPr>
              <w:t>ing</w:t>
            </w:r>
            <w:r w:rsidR="00FE2B43" w:rsidRPr="00F65C17">
              <w:rPr>
                <w:i/>
                <w:iCs/>
                <w:color w:val="1F497D"/>
                <w:sz w:val="24"/>
                <w:szCs w:val="24"/>
                <w:lang w:val="en-GB"/>
              </w:rPr>
              <w:t xml:space="preserve"> desertification</w:t>
            </w:r>
            <w:r w:rsidR="005179CA" w:rsidRPr="00F65C17">
              <w:rPr>
                <w:i/>
                <w:iCs/>
                <w:color w:val="1F497D"/>
                <w:sz w:val="24"/>
                <w:szCs w:val="24"/>
                <w:lang w:val="en-GB"/>
              </w:rPr>
              <w:t xml:space="preserve"> and droughts</w:t>
            </w:r>
          </w:p>
          <w:p w14:paraId="7F0E592A" w14:textId="077F89EC" w:rsidR="005179CA" w:rsidRPr="00554A64" w:rsidRDefault="00603E1E" w:rsidP="00554A64">
            <w:pPr>
              <w:pStyle w:val="ListParagraph"/>
              <w:numPr>
                <w:ilvl w:val="0"/>
                <w:numId w:val="33"/>
              </w:numPr>
              <w:jc w:val="both"/>
              <w:rPr>
                <w:b/>
                <w:bCs/>
                <w:color w:val="1F497D"/>
                <w:sz w:val="24"/>
                <w:szCs w:val="24"/>
                <w:lang w:val="en-GB"/>
              </w:rPr>
            </w:pPr>
            <w:r w:rsidRPr="00F65C17">
              <w:rPr>
                <w:i/>
                <w:iCs/>
                <w:color w:val="1F497D"/>
                <w:sz w:val="24"/>
                <w:szCs w:val="24"/>
                <w:lang w:val="en-GB"/>
              </w:rPr>
              <w:t>H</w:t>
            </w:r>
            <w:r w:rsidR="00FE2B43" w:rsidRPr="00F65C17">
              <w:rPr>
                <w:i/>
                <w:iCs/>
                <w:color w:val="1F497D"/>
                <w:sz w:val="24"/>
                <w:szCs w:val="24"/>
                <w:lang w:val="en-GB"/>
              </w:rPr>
              <w:t>alt</w:t>
            </w:r>
            <w:r w:rsidRPr="00F65C17">
              <w:rPr>
                <w:i/>
                <w:iCs/>
                <w:color w:val="1F497D"/>
                <w:sz w:val="24"/>
                <w:szCs w:val="24"/>
                <w:lang w:val="en-GB"/>
              </w:rPr>
              <w:t>ing</w:t>
            </w:r>
            <w:r w:rsidR="00FE2B43" w:rsidRPr="00F65C17">
              <w:rPr>
                <w:i/>
                <w:iCs/>
                <w:color w:val="1F497D"/>
                <w:sz w:val="24"/>
                <w:szCs w:val="24"/>
                <w:lang w:val="en-GB"/>
              </w:rPr>
              <w:t xml:space="preserve"> and revers</w:t>
            </w:r>
            <w:r w:rsidRPr="00F65C17">
              <w:rPr>
                <w:i/>
                <w:iCs/>
                <w:color w:val="1F497D"/>
                <w:sz w:val="24"/>
                <w:szCs w:val="24"/>
                <w:lang w:val="en-GB"/>
              </w:rPr>
              <w:t>ing</w:t>
            </w:r>
            <w:r w:rsidR="00FE2B43" w:rsidRPr="00F65C17">
              <w:rPr>
                <w:i/>
                <w:iCs/>
                <w:color w:val="1F497D"/>
                <w:sz w:val="24"/>
                <w:szCs w:val="24"/>
                <w:lang w:val="en-GB"/>
              </w:rPr>
              <w:t xml:space="preserve"> land degradation</w:t>
            </w:r>
            <w:r w:rsidR="00FE2B43" w:rsidRPr="00F65C17">
              <w:rPr>
                <w:b/>
                <w:bCs/>
                <w:color w:val="1F497D"/>
                <w:sz w:val="24"/>
                <w:szCs w:val="24"/>
                <w:lang w:val="en-GB"/>
              </w:rPr>
              <w:t xml:space="preserve"> </w:t>
            </w:r>
          </w:p>
          <w:p w14:paraId="308D7C74" w14:textId="3867DBE7" w:rsidR="005179CA" w:rsidRPr="005179CA" w:rsidRDefault="005179CA" w:rsidP="005179CA">
            <w:pPr>
              <w:jc w:val="both"/>
              <w:rPr>
                <w:b/>
                <w:bCs/>
                <w:color w:val="1F497D"/>
                <w:sz w:val="24"/>
                <w:szCs w:val="24"/>
                <w:lang w:val="en-GB"/>
              </w:rPr>
            </w:pPr>
          </w:p>
        </w:tc>
        <w:tc>
          <w:tcPr>
            <w:tcW w:w="2126" w:type="dxa"/>
          </w:tcPr>
          <w:p w14:paraId="1B9E7C7D" w14:textId="36062C28" w:rsidR="00D41EA0" w:rsidRPr="00F65C17" w:rsidRDefault="003B504C" w:rsidP="003B504C">
            <w:pPr>
              <w:jc w:val="both"/>
              <w:rPr>
                <w:b/>
                <w:bCs/>
                <w:color w:val="1F497D"/>
                <w:sz w:val="24"/>
                <w:szCs w:val="24"/>
                <w:lang w:val="en-GB"/>
              </w:rPr>
            </w:pPr>
            <w:r w:rsidRPr="00F65C17">
              <w:rPr>
                <w:b/>
                <w:bCs/>
                <w:color w:val="1F497D"/>
                <w:sz w:val="24"/>
                <w:szCs w:val="24"/>
                <w:u w:val="single"/>
                <w:lang w:val="en-GB"/>
              </w:rPr>
              <w:lastRenderedPageBreak/>
              <w:t>Senior expert</w:t>
            </w:r>
            <w:r w:rsidR="00F65C17">
              <w:rPr>
                <w:b/>
                <w:bCs/>
                <w:color w:val="1F497D"/>
                <w:sz w:val="24"/>
                <w:szCs w:val="24"/>
                <w:u w:val="single"/>
                <w:lang w:val="en-GB"/>
              </w:rPr>
              <w:t>s</w:t>
            </w:r>
            <w:r w:rsidRPr="00F65C17">
              <w:rPr>
                <w:b/>
                <w:bCs/>
                <w:color w:val="1F497D"/>
                <w:sz w:val="24"/>
                <w:szCs w:val="24"/>
                <w:u w:val="single"/>
                <w:lang w:val="en-GB"/>
              </w:rPr>
              <w:t>:</w:t>
            </w:r>
            <w:r w:rsidRPr="00F65C17">
              <w:rPr>
                <w:b/>
                <w:bCs/>
                <w:color w:val="1F497D"/>
                <w:sz w:val="24"/>
                <w:szCs w:val="24"/>
                <w:lang w:val="en-GB"/>
              </w:rPr>
              <w:t xml:space="preserve"> </w:t>
            </w:r>
          </w:p>
          <w:p w14:paraId="190F353A" w14:textId="5AC7A73B" w:rsidR="003B504C" w:rsidRPr="00F5119D" w:rsidRDefault="00F65C17" w:rsidP="00F5119D">
            <w:pPr>
              <w:rPr>
                <w:bCs/>
                <w:color w:val="1F497D"/>
                <w:sz w:val="24"/>
                <w:szCs w:val="24"/>
                <w:lang w:val="en-GB"/>
              </w:rPr>
            </w:pPr>
            <w:r w:rsidRPr="00F5119D">
              <w:rPr>
                <w:bCs/>
                <w:color w:val="1F497D"/>
                <w:sz w:val="24"/>
                <w:szCs w:val="24"/>
                <w:lang w:val="en-GB"/>
              </w:rPr>
              <w:lastRenderedPageBreak/>
              <w:t>Gozel Atamuradova, UNDP</w:t>
            </w:r>
          </w:p>
          <w:p w14:paraId="38675E4C" w14:textId="318D84CF" w:rsidR="00F65C17" w:rsidRPr="00F5119D" w:rsidRDefault="00F65C17" w:rsidP="00F5119D">
            <w:pPr>
              <w:rPr>
                <w:bCs/>
                <w:color w:val="1F497D"/>
                <w:sz w:val="24"/>
                <w:szCs w:val="24"/>
                <w:lang w:val="en-GB"/>
              </w:rPr>
            </w:pPr>
          </w:p>
          <w:p w14:paraId="1D2CD849" w14:textId="63198F4B" w:rsidR="00F65C17" w:rsidRPr="00F5119D" w:rsidRDefault="00F65C17" w:rsidP="00F5119D">
            <w:pPr>
              <w:rPr>
                <w:bCs/>
                <w:color w:val="1F497D"/>
                <w:sz w:val="24"/>
                <w:szCs w:val="24"/>
                <w:lang w:val="en-GB"/>
              </w:rPr>
            </w:pPr>
            <w:r w:rsidRPr="00F5119D">
              <w:rPr>
                <w:bCs/>
                <w:color w:val="1F497D"/>
                <w:sz w:val="24"/>
                <w:szCs w:val="24"/>
                <w:lang w:val="en-GB"/>
              </w:rPr>
              <w:t>Maya Ashirova, UNDP</w:t>
            </w:r>
          </w:p>
          <w:p w14:paraId="0A61308C" w14:textId="7779C457" w:rsidR="00FE2B43" w:rsidRPr="00F65C17" w:rsidRDefault="003B504C" w:rsidP="00F5119D">
            <w:pPr>
              <w:rPr>
                <w:bCs/>
                <w:color w:val="1F497D"/>
                <w:sz w:val="24"/>
                <w:szCs w:val="24"/>
                <w:lang w:val="en-GB"/>
              </w:rPr>
            </w:pPr>
            <w:r w:rsidRPr="00F65C17">
              <w:rPr>
                <w:bCs/>
                <w:color w:val="1F497D"/>
                <w:sz w:val="24"/>
                <w:szCs w:val="24"/>
                <w:lang w:val="en-GB"/>
              </w:rPr>
              <w:t xml:space="preserve"> </w:t>
            </w:r>
          </w:p>
          <w:p w14:paraId="7BF248FC" w14:textId="77777777" w:rsidR="00554A64" w:rsidRPr="0056537D" w:rsidRDefault="00554A64" w:rsidP="00554A64">
            <w:pPr>
              <w:rPr>
                <w:b/>
                <w:bCs/>
                <w:color w:val="1F497D"/>
                <w:sz w:val="24"/>
                <w:szCs w:val="24"/>
                <w:u w:val="single"/>
                <w:lang w:val="en-GB"/>
              </w:rPr>
            </w:pPr>
            <w:r w:rsidRPr="0056537D">
              <w:rPr>
                <w:b/>
                <w:bCs/>
                <w:color w:val="1F497D"/>
                <w:sz w:val="24"/>
                <w:szCs w:val="24"/>
                <w:u w:val="single"/>
                <w:lang w:val="en-GB"/>
              </w:rPr>
              <w:t>Facilitators:</w:t>
            </w:r>
          </w:p>
          <w:p w14:paraId="4E254E9B" w14:textId="77777777" w:rsidR="00F65C17" w:rsidRDefault="00554A64" w:rsidP="00554A64">
            <w:pPr>
              <w:rPr>
                <w:b/>
                <w:bCs/>
                <w:color w:val="1F497D"/>
                <w:sz w:val="24"/>
                <w:szCs w:val="24"/>
                <w:lang w:val="en-GB"/>
              </w:rPr>
            </w:pPr>
            <w:r w:rsidRPr="00791C3E">
              <w:rPr>
                <w:bCs/>
                <w:color w:val="1F497D"/>
                <w:sz w:val="24"/>
                <w:szCs w:val="24"/>
                <w:lang w:val="en-GB"/>
              </w:rPr>
              <w:t xml:space="preserve">Two </w:t>
            </w:r>
            <w:r>
              <w:rPr>
                <w:bCs/>
                <w:color w:val="1F497D"/>
                <w:sz w:val="24"/>
                <w:szCs w:val="24"/>
                <w:lang w:val="en-GB"/>
              </w:rPr>
              <w:t xml:space="preserve">young </w:t>
            </w:r>
            <w:r w:rsidRPr="00791C3E">
              <w:rPr>
                <w:bCs/>
                <w:color w:val="1F497D"/>
                <w:sz w:val="24"/>
                <w:szCs w:val="24"/>
                <w:lang w:val="en-GB"/>
              </w:rPr>
              <w:t>SDG Ambassadors</w:t>
            </w:r>
            <w:r w:rsidRPr="00795B35">
              <w:rPr>
                <w:b/>
                <w:bCs/>
                <w:color w:val="1F497D"/>
                <w:sz w:val="24"/>
                <w:szCs w:val="24"/>
                <w:lang w:val="en-GB"/>
              </w:rPr>
              <w:t xml:space="preserve"> </w:t>
            </w:r>
          </w:p>
          <w:p w14:paraId="4D902813" w14:textId="5EED3C0B" w:rsidR="00554A64" w:rsidRPr="00795B35" w:rsidRDefault="00554A64" w:rsidP="00554A64">
            <w:pPr>
              <w:rPr>
                <w:b/>
                <w:bCs/>
                <w:color w:val="1F497D"/>
                <w:sz w:val="24"/>
                <w:szCs w:val="24"/>
                <w:lang w:val="en-GB"/>
              </w:rPr>
            </w:pPr>
          </w:p>
        </w:tc>
      </w:tr>
      <w:tr w:rsidR="00624D3D" w:rsidRPr="00795B35" w14:paraId="7F504680" w14:textId="77777777" w:rsidTr="00CC00B1">
        <w:trPr>
          <w:trHeight w:val="425"/>
        </w:trPr>
        <w:tc>
          <w:tcPr>
            <w:tcW w:w="1615" w:type="dxa"/>
          </w:tcPr>
          <w:p w14:paraId="724DA22E" w14:textId="77777777" w:rsidR="00624D3D" w:rsidRPr="00795B35" w:rsidRDefault="00624D3D" w:rsidP="00631BB8">
            <w:pPr>
              <w:jc w:val="both"/>
              <w:rPr>
                <w:b/>
                <w:bCs/>
                <w:color w:val="1F497D"/>
                <w:sz w:val="24"/>
                <w:szCs w:val="24"/>
                <w:lang w:val="en-GB"/>
              </w:rPr>
            </w:pPr>
            <w:r w:rsidRPr="00795B35">
              <w:rPr>
                <w:b/>
                <w:bCs/>
                <w:color w:val="1F497D"/>
                <w:sz w:val="24"/>
                <w:szCs w:val="24"/>
                <w:lang w:val="en-GB"/>
              </w:rPr>
              <w:lastRenderedPageBreak/>
              <w:t>Group 4</w:t>
            </w:r>
          </w:p>
        </w:tc>
        <w:tc>
          <w:tcPr>
            <w:tcW w:w="5610" w:type="dxa"/>
          </w:tcPr>
          <w:p w14:paraId="529F0B07" w14:textId="61A9F8F2" w:rsidR="00301F9C" w:rsidRPr="00795B35" w:rsidRDefault="00301F9C" w:rsidP="00554A64">
            <w:pPr>
              <w:rPr>
                <w:rFonts w:ascii="Segoe UI" w:eastAsia="Times New Roman" w:hAnsi="Segoe UI" w:cs="Segoe UI"/>
                <w:color w:val="252424"/>
                <w:sz w:val="24"/>
                <w:szCs w:val="24"/>
              </w:rPr>
            </w:pPr>
            <w:r>
              <w:t xml:space="preserve">Link: </w:t>
            </w:r>
            <w:r>
              <w:rPr>
                <w:rFonts w:ascii="Arial" w:eastAsia="Times New Roman" w:hAnsi="Arial" w:cs="Arial"/>
                <w:color w:val="252424"/>
                <w:sz w:val="20"/>
                <w:szCs w:val="20"/>
              </w:rPr>
              <w:t xml:space="preserve">ID: </w:t>
            </w:r>
          </w:p>
        </w:tc>
        <w:tc>
          <w:tcPr>
            <w:tcW w:w="2126" w:type="dxa"/>
          </w:tcPr>
          <w:p w14:paraId="3A76EC33" w14:textId="77777777" w:rsidR="00624D3D" w:rsidRPr="00795B35" w:rsidRDefault="00624D3D" w:rsidP="00631BB8">
            <w:pPr>
              <w:jc w:val="both"/>
              <w:rPr>
                <w:b/>
                <w:bCs/>
                <w:color w:val="1F497D"/>
                <w:sz w:val="24"/>
                <w:szCs w:val="24"/>
                <w:lang w:val="en-GB"/>
              </w:rPr>
            </w:pPr>
          </w:p>
        </w:tc>
      </w:tr>
      <w:tr w:rsidR="00631BB8" w:rsidRPr="00795B35" w14:paraId="3031F2A5" w14:textId="77777777" w:rsidTr="00371C1A">
        <w:tc>
          <w:tcPr>
            <w:tcW w:w="1615" w:type="dxa"/>
          </w:tcPr>
          <w:p w14:paraId="45ADA4DF" w14:textId="77777777" w:rsidR="00631BB8" w:rsidRPr="00795B35" w:rsidRDefault="00631BB8" w:rsidP="00631BB8">
            <w:pPr>
              <w:jc w:val="both"/>
              <w:rPr>
                <w:b/>
                <w:bCs/>
                <w:color w:val="1F497D"/>
                <w:sz w:val="24"/>
                <w:szCs w:val="24"/>
                <w:lang w:val="en-GB"/>
              </w:rPr>
            </w:pPr>
          </w:p>
        </w:tc>
        <w:tc>
          <w:tcPr>
            <w:tcW w:w="5610" w:type="dxa"/>
          </w:tcPr>
          <w:p w14:paraId="319AC8F8" w14:textId="12004A22" w:rsidR="00AB7AB3" w:rsidRPr="00447225" w:rsidRDefault="00581190" w:rsidP="00CC00B1">
            <w:pPr>
              <w:pStyle w:val="NormalWeb"/>
              <w:shd w:val="clear" w:color="auto" w:fill="FFFFFF"/>
              <w:spacing w:before="0" w:beforeAutospacing="0" w:after="150" w:afterAutospacing="0"/>
              <w:rPr>
                <w:rFonts w:ascii="Calibri" w:eastAsiaTheme="minorHAnsi" w:hAnsi="Calibri" w:cs="Calibri"/>
                <w:bCs/>
                <w:color w:val="1F497D"/>
              </w:rPr>
            </w:pPr>
            <w:r>
              <w:rPr>
                <w:rFonts w:ascii="Calibri" w:eastAsiaTheme="minorHAnsi" w:hAnsi="Calibri" w:cs="Calibri"/>
                <w:b/>
                <w:bCs/>
                <w:color w:val="1F497D"/>
              </w:rPr>
              <w:t>Importance of e</w:t>
            </w:r>
            <w:r w:rsidR="00AB7AB3" w:rsidRPr="00AB7AB3">
              <w:rPr>
                <w:rFonts w:ascii="Calibri" w:eastAsiaTheme="minorHAnsi" w:hAnsi="Calibri" w:cs="Calibri"/>
                <w:b/>
                <w:bCs/>
                <w:color w:val="1F497D"/>
              </w:rPr>
              <w:t>nsur</w:t>
            </w:r>
            <w:r w:rsidR="00AB7AB3">
              <w:rPr>
                <w:rFonts w:ascii="Calibri" w:eastAsiaTheme="minorHAnsi" w:hAnsi="Calibri" w:cs="Calibri"/>
                <w:b/>
                <w:bCs/>
                <w:color w:val="1F497D"/>
              </w:rPr>
              <w:t>ing</w:t>
            </w:r>
            <w:r w:rsidR="00AB7AB3" w:rsidRPr="00AB7AB3">
              <w:rPr>
                <w:rFonts w:ascii="Calibri" w:eastAsiaTheme="minorHAnsi" w:hAnsi="Calibri" w:cs="Calibri"/>
                <w:b/>
                <w:bCs/>
                <w:color w:val="1F497D"/>
              </w:rPr>
              <w:t xml:space="preserve"> sustainable consumption and production patterns</w:t>
            </w:r>
            <w:r w:rsidR="00AB7AB3">
              <w:rPr>
                <w:rFonts w:ascii="Calibri" w:eastAsiaTheme="minorHAnsi" w:hAnsi="Calibri" w:cs="Calibri"/>
                <w:b/>
                <w:bCs/>
                <w:color w:val="1F497D"/>
              </w:rPr>
              <w:t xml:space="preserve"> </w:t>
            </w:r>
            <w:r>
              <w:rPr>
                <w:rFonts w:ascii="Calibri" w:eastAsiaTheme="minorHAnsi" w:hAnsi="Calibri" w:cs="Calibri"/>
                <w:b/>
                <w:bCs/>
                <w:color w:val="1F497D"/>
              </w:rPr>
              <w:t>in Turkmenistan</w:t>
            </w:r>
            <w:r w:rsidR="00CC00B1">
              <w:rPr>
                <w:rFonts w:ascii="Calibri" w:eastAsiaTheme="minorHAnsi" w:hAnsi="Calibri" w:cs="Calibri"/>
                <w:b/>
                <w:bCs/>
                <w:color w:val="1F497D"/>
              </w:rPr>
              <w:br/>
            </w:r>
            <w:r w:rsidR="003C1387">
              <w:rPr>
                <w:rFonts w:ascii="Calibri" w:eastAsiaTheme="minorHAnsi" w:hAnsi="Calibri" w:cs="Calibri"/>
                <w:bCs/>
                <w:color w:val="1F497D"/>
              </w:rPr>
              <w:t>(</w:t>
            </w:r>
            <w:r w:rsidR="00447225" w:rsidRPr="00447225">
              <w:rPr>
                <w:rFonts w:ascii="Calibri" w:eastAsiaTheme="minorHAnsi" w:hAnsi="Calibri" w:cs="Calibri"/>
                <w:bCs/>
                <w:color w:val="1F497D"/>
              </w:rPr>
              <w:t>In compliance with</w:t>
            </w:r>
            <w:r w:rsidR="003C1387">
              <w:rPr>
                <w:rFonts w:ascii="Calibri" w:eastAsiaTheme="minorHAnsi" w:hAnsi="Calibri" w:cs="Calibri"/>
                <w:bCs/>
                <w:color w:val="1F497D"/>
              </w:rPr>
              <w:t xml:space="preserve"> SDG12 </w:t>
            </w:r>
            <w:r w:rsidR="009D7C35" w:rsidRPr="000E0B51">
              <w:rPr>
                <w:rFonts w:ascii="Calibri" w:eastAsiaTheme="minorHAnsi" w:hAnsi="Calibri" w:cs="Calibri"/>
                <w:bCs/>
                <w:color w:val="1F497D"/>
              </w:rPr>
              <w:t>and</w:t>
            </w:r>
            <w:r w:rsidR="003C1387">
              <w:rPr>
                <w:rFonts w:ascii="Calibri" w:eastAsiaTheme="minorHAnsi" w:hAnsi="Calibri" w:cs="Calibri"/>
                <w:bCs/>
                <w:color w:val="1F497D"/>
              </w:rPr>
              <w:t xml:space="preserve"> SDG8,</w:t>
            </w:r>
            <w:r w:rsidR="00B633DD">
              <w:rPr>
                <w:rStyle w:val="Hyperlink"/>
                <w:rFonts w:ascii="Calibri" w:eastAsiaTheme="minorHAnsi" w:hAnsi="Calibri" w:cs="Calibri"/>
                <w:bCs/>
                <w:u w:val="none"/>
              </w:rPr>
              <w:t xml:space="preserve"> </w:t>
            </w:r>
            <w:r w:rsidR="00B633DD" w:rsidRPr="000E0B51">
              <w:rPr>
                <w:rFonts w:ascii="Calibri" w:eastAsiaTheme="minorHAnsi" w:hAnsi="Calibri" w:cs="Calibri"/>
                <w:bCs/>
                <w:color w:val="1F497D"/>
              </w:rPr>
              <w:t>and maybe</w:t>
            </w:r>
            <w:r w:rsidR="000E0B51">
              <w:rPr>
                <w:rFonts w:ascii="Calibri" w:eastAsiaTheme="minorHAnsi" w:hAnsi="Calibri" w:cs="Calibri"/>
                <w:bCs/>
                <w:color w:val="1F497D"/>
              </w:rPr>
              <w:t xml:space="preserve"> also</w:t>
            </w:r>
            <w:r w:rsidR="003C1387">
              <w:rPr>
                <w:rFonts w:ascii="Calibri" w:eastAsiaTheme="minorHAnsi" w:hAnsi="Calibri" w:cs="Calibri"/>
                <w:bCs/>
                <w:color w:val="1F497D"/>
              </w:rPr>
              <w:t xml:space="preserve"> SDG11): </w:t>
            </w:r>
          </w:p>
          <w:p w14:paraId="54D81137" w14:textId="2877103F" w:rsidR="00AB7AB3" w:rsidRPr="000E0B51" w:rsidRDefault="00AB7AB3" w:rsidP="00AB7AB3">
            <w:pPr>
              <w:pStyle w:val="ListParagraph"/>
              <w:numPr>
                <w:ilvl w:val="0"/>
                <w:numId w:val="33"/>
              </w:numPr>
              <w:jc w:val="both"/>
              <w:rPr>
                <w:i/>
                <w:iCs/>
                <w:color w:val="1F497D"/>
                <w:sz w:val="24"/>
                <w:szCs w:val="24"/>
                <w:lang w:val="en-GB"/>
              </w:rPr>
            </w:pPr>
            <w:r w:rsidRPr="000E0B51">
              <w:rPr>
                <w:i/>
                <w:iCs/>
                <w:color w:val="1F497D"/>
                <w:sz w:val="24"/>
                <w:szCs w:val="24"/>
                <w:lang w:val="en-GB"/>
              </w:rPr>
              <w:t>Zero waste and effective waste management and recycling</w:t>
            </w:r>
          </w:p>
          <w:p w14:paraId="7AB7140E" w14:textId="3AC99144" w:rsidR="003B504C" w:rsidRPr="000E0B51" w:rsidRDefault="003B504C" w:rsidP="00AB7AB3">
            <w:pPr>
              <w:pStyle w:val="ListParagraph"/>
              <w:numPr>
                <w:ilvl w:val="0"/>
                <w:numId w:val="33"/>
              </w:numPr>
              <w:jc w:val="both"/>
              <w:rPr>
                <w:i/>
                <w:iCs/>
                <w:color w:val="1F497D"/>
                <w:sz w:val="24"/>
                <w:szCs w:val="24"/>
                <w:lang w:val="en-GB"/>
              </w:rPr>
            </w:pPr>
            <w:r w:rsidRPr="000E0B51">
              <w:rPr>
                <w:i/>
                <w:iCs/>
                <w:color w:val="1F497D"/>
                <w:sz w:val="24"/>
                <w:szCs w:val="24"/>
                <w:lang w:val="en-GB"/>
              </w:rPr>
              <w:t>Circular economy</w:t>
            </w:r>
          </w:p>
          <w:p w14:paraId="00195CE0" w14:textId="77777777" w:rsidR="00AB7AB3" w:rsidRPr="000E0B51" w:rsidRDefault="00AB7AB3" w:rsidP="00AB7AB3">
            <w:pPr>
              <w:pStyle w:val="ListParagraph"/>
              <w:numPr>
                <w:ilvl w:val="0"/>
                <w:numId w:val="33"/>
              </w:numPr>
              <w:jc w:val="both"/>
              <w:rPr>
                <w:i/>
                <w:iCs/>
                <w:color w:val="1F497D"/>
                <w:sz w:val="24"/>
                <w:szCs w:val="24"/>
                <w:lang w:val="en-GB"/>
              </w:rPr>
            </w:pPr>
            <w:r w:rsidRPr="000E0B51">
              <w:rPr>
                <w:i/>
                <w:iCs/>
                <w:color w:val="1F497D"/>
                <w:sz w:val="24"/>
                <w:szCs w:val="24"/>
                <w:lang w:val="en-GB"/>
              </w:rPr>
              <w:t>Climate Change Social &amp; Economic Interlinks</w:t>
            </w:r>
          </w:p>
          <w:p w14:paraId="789157EE" w14:textId="77777777" w:rsidR="00631BB8" w:rsidRPr="00554A64" w:rsidRDefault="00AB7AB3" w:rsidP="001C3B10">
            <w:pPr>
              <w:pStyle w:val="ListParagraph"/>
              <w:numPr>
                <w:ilvl w:val="0"/>
                <w:numId w:val="33"/>
              </w:numPr>
              <w:jc w:val="both"/>
              <w:rPr>
                <w:i/>
                <w:iCs/>
                <w:color w:val="1F497D"/>
                <w:sz w:val="24"/>
                <w:szCs w:val="24"/>
                <w:lang w:val="en-GB"/>
              </w:rPr>
            </w:pPr>
            <w:r w:rsidRPr="000E0B51">
              <w:rPr>
                <w:i/>
                <w:iCs/>
                <w:color w:val="1F497D"/>
                <w:sz w:val="24"/>
                <w:szCs w:val="24"/>
                <w:lang w:val="en-GB"/>
              </w:rPr>
              <w:t>Sustainable Cities &amp; Local Action</w:t>
            </w:r>
            <w:r w:rsidRPr="001C3B10">
              <w:rPr>
                <w:b/>
                <w:bCs/>
                <w:color w:val="1F497D"/>
              </w:rPr>
              <w:tab/>
            </w:r>
          </w:p>
          <w:p w14:paraId="4836426D" w14:textId="25DF0A0D" w:rsidR="00554A64" w:rsidRPr="001C3B10" w:rsidRDefault="00554A64" w:rsidP="00554A64">
            <w:pPr>
              <w:pStyle w:val="ListParagraph"/>
              <w:jc w:val="both"/>
              <w:rPr>
                <w:i/>
                <w:iCs/>
                <w:color w:val="1F497D"/>
                <w:sz w:val="24"/>
                <w:szCs w:val="24"/>
                <w:lang w:val="en-GB"/>
              </w:rPr>
            </w:pPr>
          </w:p>
        </w:tc>
        <w:tc>
          <w:tcPr>
            <w:tcW w:w="2126" w:type="dxa"/>
          </w:tcPr>
          <w:p w14:paraId="3104507E" w14:textId="7ED6291F" w:rsidR="003B504C" w:rsidRPr="000E0B51" w:rsidRDefault="003B504C" w:rsidP="003B504C">
            <w:pPr>
              <w:jc w:val="both"/>
              <w:rPr>
                <w:b/>
                <w:bCs/>
                <w:color w:val="1F497D"/>
                <w:sz w:val="24"/>
                <w:szCs w:val="24"/>
                <w:u w:val="single"/>
                <w:lang w:val="en-GB"/>
              </w:rPr>
            </w:pPr>
            <w:r w:rsidRPr="000E0B51">
              <w:rPr>
                <w:b/>
                <w:bCs/>
                <w:color w:val="1F497D"/>
                <w:sz w:val="24"/>
                <w:szCs w:val="24"/>
                <w:u w:val="single"/>
                <w:lang w:val="en-GB"/>
              </w:rPr>
              <w:t>Senior e</w:t>
            </w:r>
            <w:r w:rsidR="00D41EA0" w:rsidRPr="000E0B51">
              <w:rPr>
                <w:b/>
                <w:bCs/>
                <w:color w:val="1F497D"/>
                <w:sz w:val="24"/>
                <w:szCs w:val="24"/>
                <w:u w:val="single"/>
                <w:lang w:val="en-GB"/>
              </w:rPr>
              <w:t>xpert</w:t>
            </w:r>
            <w:r w:rsidR="00BF36F8">
              <w:rPr>
                <w:b/>
                <w:bCs/>
                <w:color w:val="1F497D"/>
                <w:sz w:val="24"/>
                <w:szCs w:val="24"/>
                <w:u w:val="single"/>
                <w:lang w:val="en-GB"/>
              </w:rPr>
              <w:t>s</w:t>
            </w:r>
            <w:r w:rsidR="00D41EA0" w:rsidRPr="000E0B51">
              <w:rPr>
                <w:b/>
                <w:bCs/>
                <w:color w:val="1F497D"/>
                <w:sz w:val="24"/>
                <w:szCs w:val="24"/>
                <w:u w:val="single"/>
                <w:lang w:val="en-GB"/>
              </w:rPr>
              <w:t>:</w:t>
            </w:r>
          </w:p>
          <w:p w14:paraId="55DFBA35" w14:textId="7E033ED4" w:rsidR="000E0B51" w:rsidRDefault="00D41EA0" w:rsidP="003B504C">
            <w:pPr>
              <w:jc w:val="both"/>
              <w:rPr>
                <w:bCs/>
                <w:color w:val="1F497D"/>
                <w:sz w:val="24"/>
                <w:szCs w:val="24"/>
                <w:lang w:val="en-GB"/>
              </w:rPr>
            </w:pPr>
            <w:r w:rsidRPr="000E0B51">
              <w:rPr>
                <w:bCs/>
                <w:color w:val="1F497D"/>
                <w:sz w:val="24"/>
                <w:szCs w:val="24"/>
                <w:lang w:val="en-GB"/>
              </w:rPr>
              <w:t>Jemal Durdykova</w:t>
            </w:r>
            <w:r w:rsidR="000E0B51">
              <w:rPr>
                <w:bCs/>
                <w:color w:val="1F497D"/>
                <w:sz w:val="24"/>
                <w:szCs w:val="24"/>
                <w:lang w:val="en-GB"/>
              </w:rPr>
              <w:t>, UNDP</w:t>
            </w:r>
          </w:p>
          <w:p w14:paraId="5D8E3EDA" w14:textId="303D9605" w:rsidR="00BF36F8" w:rsidRDefault="00BF36F8" w:rsidP="003B504C">
            <w:pPr>
              <w:jc w:val="both"/>
              <w:rPr>
                <w:bCs/>
                <w:color w:val="1F497D"/>
                <w:sz w:val="24"/>
                <w:szCs w:val="24"/>
                <w:lang w:val="en-GB"/>
              </w:rPr>
            </w:pPr>
          </w:p>
          <w:p w14:paraId="45B11003" w14:textId="627B0DC4" w:rsidR="00BF36F8" w:rsidRDefault="00BF36F8" w:rsidP="003B504C">
            <w:pPr>
              <w:jc w:val="both"/>
              <w:rPr>
                <w:bCs/>
                <w:color w:val="1F497D"/>
                <w:sz w:val="24"/>
                <w:szCs w:val="24"/>
                <w:lang w:val="en-GB"/>
              </w:rPr>
            </w:pPr>
            <w:r>
              <w:rPr>
                <w:bCs/>
                <w:color w:val="1F497D"/>
                <w:sz w:val="24"/>
                <w:szCs w:val="24"/>
                <w:lang w:val="en-GB"/>
              </w:rPr>
              <w:t>Leyli Yagshyyeva, SDG13 Ambassador (2021 cohort)</w:t>
            </w:r>
          </w:p>
          <w:p w14:paraId="4A50107D" w14:textId="5C4172D8" w:rsidR="00767F44" w:rsidRPr="000E0B51" w:rsidRDefault="003B504C" w:rsidP="003B504C">
            <w:pPr>
              <w:jc w:val="both"/>
              <w:rPr>
                <w:bCs/>
                <w:color w:val="1F497D"/>
                <w:sz w:val="24"/>
                <w:szCs w:val="24"/>
                <w:lang w:val="en-GB"/>
              </w:rPr>
            </w:pPr>
            <w:r w:rsidRPr="000E0B51">
              <w:rPr>
                <w:bCs/>
                <w:color w:val="1F497D"/>
                <w:sz w:val="24"/>
                <w:szCs w:val="24"/>
                <w:lang w:val="en-GB"/>
              </w:rPr>
              <w:t xml:space="preserve"> </w:t>
            </w:r>
          </w:p>
          <w:p w14:paraId="43F2904A" w14:textId="77777777" w:rsidR="00554A64" w:rsidRPr="0056537D" w:rsidRDefault="00554A64" w:rsidP="00554A64">
            <w:pPr>
              <w:rPr>
                <w:b/>
                <w:bCs/>
                <w:color w:val="1F497D"/>
                <w:sz w:val="24"/>
                <w:szCs w:val="24"/>
                <w:u w:val="single"/>
                <w:lang w:val="en-GB"/>
              </w:rPr>
            </w:pPr>
            <w:r w:rsidRPr="0056537D">
              <w:rPr>
                <w:b/>
                <w:bCs/>
                <w:color w:val="1F497D"/>
                <w:sz w:val="24"/>
                <w:szCs w:val="24"/>
                <w:u w:val="single"/>
                <w:lang w:val="en-GB"/>
              </w:rPr>
              <w:t>Facilitators:</w:t>
            </w:r>
          </w:p>
          <w:p w14:paraId="0840921C" w14:textId="52BA6D5B" w:rsidR="00631BB8" w:rsidRPr="00795B35" w:rsidRDefault="00554A64" w:rsidP="00554A64">
            <w:pPr>
              <w:jc w:val="both"/>
              <w:rPr>
                <w:b/>
                <w:bCs/>
                <w:color w:val="1F497D"/>
                <w:sz w:val="24"/>
                <w:szCs w:val="24"/>
                <w:lang w:val="en-GB"/>
              </w:rPr>
            </w:pPr>
            <w:r w:rsidRPr="00791C3E">
              <w:rPr>
                <w:bCs/>
                <w:color w:val="1F497D"/>
                <w:sz w:val="24"/>
                <w:szCs w:val="24"/>
                <w:lang w:val="en-GB"/>
              </w:rPr>
              <w:t xml:space="preserve">Two </w:t>
            </w:r>
            <w:r>
              <w:rPr>
                <w:bCs/>
                <w:color w:val="1F497D"/>
                <w:sz w:val="24"/>
                <w:szCs w:val="24"/>
                <w:lang w:val="en-GB"/>
              </w:rPr>
              <w:t xml:space="preserve">young </w:t>
            </w:r>
            <w:r w:rsidRPr="00791C3E">
              <w:rPr>
                <w:bCs/>
                <w:color w:val="1F497D"/>
                <w:sz w:val="24"/>
                <w:szCs w:val="24"/>
                <w:lang w:val="en-GB"/>
              </w:rPr>
              <w:t>SDG Ambassadors</w:t>
            </w:r>
            <w:r w:rsidRPr="00795B35">
              <w:rPr>
                <w:b/>
                <w:bCs/>
                <w:color w:val="1F497D"/>
                <w:sz w:val="24"/>
                <w:szCs w:val="24"/>
                <w:lang w:val="en-GB"/>
              </w:rPr>
              <w:t xml:space="preserve"> </w:t>
            </w:r>
          </w:p>
        </w:tc>
      </w:tr>
      <w:tr w:rsidR="00C37BBD" w:rsidRPr="00795B35" w14:paraId="769BF66D" w14:textId="77777777" w:rsidTr="00744E68">
        <w:trPr>
          <w:trHeight w:val="392"/>
        </w:trPr>
        <w:tc>
          <w:tcPr>
            <w:tcW w:w="1615" w:type="dxa"/>
          </w:tcPr>
          <w:p w14:paraId="3D6FDE69" w14:textId="72925031" w:rsidR="00C37BBD" w:rsidRPr="00795B35" w:rsidRDefault="00C37BBD" w:rsidP="00631BB8">
            <w:pPr>
              <w:jc w:val="both"/>
              <w:rPr>
                <w:b/>
                <w:bCs/>
                <w:color w:val="1F497D"/>
                <w:sz w:val="24"/>
                <w:szCs w:val="24"/>
                <w:lang w:val="en-GB"/>
              </w:rPr>
            </w:pPr>
            <w:r>
              <w:rPr>
                <w:b/>
                <w:bCs/>
                <w:color w:val="1F497D"/>
                <w:sz w:val="24"/>
                <w:szCs w:val="24"/>
                <w:lang w:val="en-GB"/>
              </w:rPr>
              <w:t>Group 5</w:t>
            </w:r>
          </w:p>
        </w:tc>
        <w:tc>
          <w:tcPr>
            <w:tcW w:w="5610" w:type="dxa"/>
          </w:tcPr>
          <w:p w14:paraId="07B42F2D" w14:textId="04B48C77" w:rsidR="00C37BBD" w:rsidRPr="00AB7AB3" w:rsidRDefault="00C37BBD" w:rsidP="00554A64">
            <w:pPr>
              <w:rPr>
                <w:rFonts w:ascii="Calibri" w:hAnsi="Calibri" w:cs="Calibri"/>
                <w:b/>
                <w:bCs/>
                <w:color w:val="1F497D"/>
              </w:rPr>
            </w:pPr>
            <w:r>
              <w:t xml:space="preserve">Link: </w:t>
            </w:r>
            <w:r>
              <w:rPr>
                <w:rFonts w:ascii="Arial" w:hAnsi="Arial" w:cs="Arial"/>
                <w:color w:val="252424"/>
                <w:sz w:val="20"/>
                <w:szCs w:val="20"/>
              </w:rPr>
              <w:t>ID:</w:t>
            </w:r>
          </w:p>
        </w:tc>
        <w:tc>
          <w:tcPr>
            <w:tcW w:w="2126" w:type="dxa"/>
          </w:tcPr>
          <w:p w14:paraId="26827A56" w14:textId="77777777" w:rsidR="00C37BBD" w:rsidRDefault="00C37BBD" w:rsidP="003B504C">
            <w:pPr>
              <w:jc w:val="both"/>
              <w:rPr>
                <w:b/>
                <w:bCs/>
                <w:color w:val="1F497D"/>
                <w:sz w:val="24"/>
                <w:szCs w:val="24"/>
                <w:highlight w:val="yellow"/>
                <w:lang w:val="en-GB"/>
              </w:rPr>
            </w:pPr>
          </w:p>
        </w:tc>
      </w:tr>
      <w:tr w:rsidR="00C37BBD" w:rsidRPr="00795B35" w14:paraId="19830E85" w14:textId="77777777" w:rsidTr="00371C1A">
        <w:tc>
          <w:tcPr>
            <w:tcW w:w="1615" w:type="dxa"/>
          </w:tcPr>
          <w:p w14:paraId="783075D9" w14:textId="165E2757" w:rsidR="00C37BBD" w:rsidRDefault="00C37BBD" w:rsidP="00C37BBD">
            <w:pPr>
              <w:jc w:val="both"/>
              <w:rPr>
                <w:b/>
                <w:bCs/>
                <w:color w:val="1F497D"/>
                <w:sz w:val="24"/>
                <w:szCs w:val="24"/>
                <w:lang w:val="en-GB"/>
              </w:rPr>
            </w:pPr>
          </w:p>
        </w:tc>
        <w:tc>
          <w:tcPr>
            <w:tcW w:w="5610" w:type="dxa"/>
          </w:tcPr>
          <w:p w14:paraId="3EA67FF8" w14:textId="398D7EB8" w:rsidR="00C37BBD" w:rsidRPr="00744E68" w:rsidRDefault="00901D95" w:rsidP="00744E68">
            <w:pPr>
              <w:pStyle w:val="NormalWeb"/>
              <w:shd w:val="clear" w:color="auto" w:fill="FFFFFF"/>
              <w:spacing w:before="0" w:beforeAutospacing="0" w:after="150" w:afterAutospacing="0"/>
              <w:rPr>
                <w:rFonts w:ascii="Calibri" w:eastAsiaTheme="minorHAnsi" w:hAnsi="Calibri" w:cs="Calibri"/>
                <w:b/>
                <w:bCs/>
                <w:color w:val="1F497D"/>
              </w:rPr>
            </w:pPr>
            <w:r w:rsidRPr="00901D95">
              <w:rPr>
                <w:rFonts w:ascii="Calibri" w:eastAsiaTheme="minorHAnsi" w:hAnsi="Calibri" w:cs="Calibri"/>
                <w:b/>
                <w:bCs/>
                <w:color w:val="1F497D"/>
              </w:rPr>
              <w:t>Environmental education</w:t>
            </w:r>
            <w:r w:rsidR="00496CC8">
              <w:rPr>
                <w:rFonts w:ascii="Calibri" w:eastAsiaTheme="minorHAnsi" w:hAnsi="Calibri" w:cs="Calibri"/>
                <w:b/>
                <w:bCs/>
                <w:color w:val="1F497D"/>
              </w:rPr>
              <w:t>,</w:t>
            </w:r>
            <w:r w:rsidR="009B4BA0">
              <w:rPr>
                <w:rFonts w:ascii="Calibri" w:eastAsiaTheme="minorHAnsi" w:hAnsi="Calibri" w:cs="Calibri"/>
                <w:b/>
                <w:bCs/>
                <w:color w:val="1F497D"/>
              </w:rPr>
              <w:t xml:space="preserve"> gender </w:t>
            </w:r>
            <w:r w:rsidR="00496CC8">
              <w:rPr>
                <w:rFonts w:ascii="Calibri" w:eastAsiaTheme="minorHAnsi" w:hAnsi="Calibri" w:cs="Calibri"/>
                <w:b/>
                <w:bCs/>
                <w:color w:val="1F497D"/>
              </w:rPr>
              <w:t>equality</w:t>
            </w:r>
            <w:r w:rsidRPr="00901D95">
              <w:rPr>
                <w:rFonts w:ascii="Calibri" w:eastAsiaTheme="minorHAnsi" w:hAnsi="Calibri" w:cs="Calibri"/>
                <w:b/>
                <w:bCs/>
                <w:color w:val="1F497D"/>
              </w:rPr>
              <w:t xml:space="preserve"> and climate change</w:t>
            </w:r>
            <w:r w:rsidR="00744E68">
              <w:rPr>
                <w:rFonts w:ascii="Calibri" w:eastAsiaTheme="minorHAnsi" w:hAnsi="Calibri" w:cs="Calibri"/>
                <w:b/>
                <w:bCs/>
                <w:color w:val="1F497D"/>
              </w:rPr>
              <w:br/>
            </w:r>
            <w:r w:rsidR="007D7AEA">
              <w:rPr>
                <w:rFonts w:ascii="Calibri" w:eastAsiaTheme="minorHAnsi" w:hAnsi="Calibri" w:cs="Calibri"/>
                <w:bCs/>
                <w:color w:val="1F497D"/>
              </w:rPr>
              <w:t>(</w:t>
            </w:r>
            <w:r w:rsidR="00C37BBD" w:rsidRPr="00447225">
              <w:rPr>
                <w:rFonts w:ascii="Calibri" w:eastAsiaTheme="minorHAnsi" w:hAnsi="Calibri" w:cs="Calibri"/>
                <w:bCs/>
                <w:color w:val="1F497D"/>
              </w:rPr>
              <w:t xml:space="preserve">In compliance with </w:t>
            </w:r>
            <w:r>
              <w:rPr>
                <w:rFonts w:ascii="Calibri" w:eastAsiaTheme="minorHAnsi" w:hAnsi="Calibri" w:cs="Calibri"/>
                <w:bCs/>
                <w:color w:val="1F497D"/>
              </w:rPr>
              <w:t>SDG</w:t>
            </w:r>
            <w:r w:rsidRPr="00901D95">
              <w:rPr>
                <w:rFonts w:ascii="Calibri" w:eastAsiaTheme="minorHAnsi" w:hAnsi="Calibri" w:cs="Calibri"/>
                <w:bCs/>
                <w:color w:val="1F497D"/>
              </w:rPr>
              <w:t>17</w:t>
            </w:r>
            <w:r w:rsidR="00350AC6">
              <w:rPr>
                <w:rFonts w:ascii="Calibri" w:eastAsiaTheme="minorHAnsi" w:hAnsi="Calibri" w:cs="Calibri"/>
                <w:bCs/>
                <w:color w:val="1F497D"/>
              </w:rPr>
              <w:t>,</w:t>
            </w:r>
            <w:r>
              <w:rPr>
                <w:rFonts w:ascii="Calibri" w:eastAsiaTheme="minorHAnsi" w:hAnsi="Calibri" w:cs="Calibri"/>
                <w:bCs/>
                <w:color w:val="1F497D"/>
              </w:rPr>
              <w:t xml:space="preserve"> SDG4</w:t>
            </w:r>
            <w:r w:rsidR="00350AC6">
              <w:rPr>
                <w:rFonts w:ascii="Calibri" w:eastAsiaTheme="minorHAnsi" w:hAnsi="Calibri" w:cs="Calibri"/>
                <w:bCs/>
                <w:color w:val="1F497D"/>
              </w:rPr>
              <w:t xml:space="preserve"> </w:t>
            </w:r>
            <w:r>
              <w:rPr>
                <w:rFonts w:ascii="Calibri" w:eastAsiaTheme="minorHAnsi" w:hAnsi="Calibri" w:cs="Calibri"/>
                <w:bCs/>
                <w:color w:val="1F497D"/>
              </w:rPr>
              <w:t>and SDG</w:t>
            </w:r>
            <w:r w:rsidRPr="00901D95">
              <w:rPr>
                <w:rFonts w:ascii="Calibri" w:eastAsiaTheme="minorHAnsi" w:hAnsi="Calibri" w:cs="Calibri"/>
                <w:bCs/>
                <w:color w:val="1F497D"/>
              </w:rPr>
              <w:t>5</w:t>
            </w:r>
            <w:r w:rsidR="00350AC6">
              <w:rPr>
                <w:rFonts w:ascii="Calibri" w:eastAsiaTheme="minorHAnsi" w:hAnsi="Calibri" w:cs="Calibri"/>
                <w:bCs/>
                <w:color w:val="1F497D"/>
              </w:rPr>
              <w:t>)</w:t>
            </w:r>
            <w:r w:rsidR="00C37BBD" w:rsidRPr="00447225">
              <w:rPr>
                <w:rFonts w:ascii="Calibri" w:eastAsiaTheme="minorHAnsi" w:hAnsi="Calibri" w:cs="Calibri"/>
                <w:bCs/>
                <w:color w:val="1F497D"/>
              </w:rPr>
              <w:t>:</w:t>
            </w:r>
          </w:p>
          <w:p w14:paraId="1537FAFE" w14:textId="6D7196A8" w:rsidR="00496CC8" w:rsidRPr="00496CC8" w:rsidRDefault="00496CC8" w:rsidP="00496CC8">
            <w:pPr>
              <w:pStyle w:val="ListParagraph"/>
              <w:numPr>
                <w:ilvl w:val="0"/>
                <w:numId w:val="33"/>
              </w:numPr>
              <w:jc w:val="both"/>
              <w:rPr>
                <w:i/>
                <w:iCs/>
                <w:color w:val="1F497D"/>
                <w:sz w:val="24"/>
                <w:szCs w:val="24"/>
                <w:lang w:val="en-GB"/>
              </w:rPr>
            </w:pPr>
            <w:r w:rsidRPr="00496CC8">
              <w:rPr>
                <w:i/>
                <w:iCs/>
                <w:color w:val="1F497D"/>
                <w:sz w:val="24"/>
                <w:szCs w:val="24"/>
                <w:lang w:val="en-GB"/>
              </w:rPr>
              <w:t>E</w:t>
            </w:r>
            <w:r>
              <w:rPr>
                <w:i/>
                <w:iCs/>
                <w:color w:val="1F497D"/>
                <w:sz w:val="24"/>
                <w:szCs w:val="24"/>
                <w:lang w:val="en-GB"/>
              </w:rPr>
              <w:t>cological and e</w:t>
            </w:r>
            <w:r w:rsidRPr="00496CC8">
              <w:rPr>
                <w:i/>
                <w:iCs/>
                <w:color w:val="1F497D"/>
                <w:sz w:val="24"/>
                <w:szCs w:val="24"/>
                <w:lang w:val="en-GB"/>
              </w:rPr>
              <w:t>nvironmental education</w:t>
            </w:r>
          </w:p>
          <w:p w14:paraId="1FA4AD6E" w14:textId="50038E76" w:rsidR="00496CC8" w:rsidRPr="00496CC8" w:rsidRDefault="00496CC8" w:rsidP="00496CC8">
            <w:pPr>
              <w:pStyle w:val="ListParagraph"/>
              <w:numPr>
                <w:ilvl w:val="0"/>
                <w:numId w:val="33"/>
              </w:numPr>
              <w:jc w:val="both"/>
              <w:rPr>
                <w:i/>
                <w:iCs/>
                <w:color w:val="1F497D"/>
                <w:sz w:val="24"/>
                <w:szCs w:val="24"/>
                <w:lang w:val="en-GB"/>
              </w:rPr>
            </w:pPr>
            <w:r w:rsidRPr="00496CC8">
              <w:rPr>
                <w:i/>
                <w:iCs/>
                <w:color w:val="1F497D"/>
                <w:sz w:val="24"/>
                <w:szCs w:val="24"/>
                <w:lang w:val="en-GB"/>
              </w:rPr>
              <w:t xml:space="preserve">Ecological </w:t>
            </w:r>
            <w:r>
              <w:rPr>
                <w:i/>
                <w:iCs/>
                <w:color w:val="1F497D"/>
                <w:sz w:val="24"/>
                <w:szCs w:val="24"/>
                <w:lang w:val="en-GB"/>
              </w:rPr>
              <w:t>and environmental upbringing</w:t>
            </w:r>
          </w:p>
          <w:p w14:paraId="344DCFEB" w14:textId="77777777" w:rsidR="00DC4366" w:rsidRPr="00496CC8" w:rsidRDefault="00DC4366" w:rsidP="00DC4366">
            <w:pPr>
              <w:pStyle w:val="ListParagraph"/>
              <w:numPr>
                <w:ilvl w:val="0"/>
                <w:numId w:val="33"/>
              </w:numPr>
              <w:jc w:val="both"/>
              <w:rPr>
                <w:i/>
                <w:iCs/>
                <w:color w:val="1F497D"/>
                <w:sz w:val="24"/>
                <w:szCs w:val="24"/>
                <w:lang w:val="en-GB"/>
              </w:rPr>
            </w:pPr>
            <w:r w:rsidRPr="00496CC8">
              <w:rPr>
                <w:i/>
                <w:iCs/>
                <w:color w:val="1F497D"/>
                <w:sz w:val="24"/>
                <w:szCs w:val="24"/>
                <w:lang w:val="en-GB"/>
              </w:rPr>
              <w:t>Correlation between climate change and gender inequality</w:t>
            </w:r>
          </w:p>
          <w:p w14:paraId="7167AD54" w14:textId="143728B4" w:rsidR="00496CC8" w:rsidRPr="00496CC8" w:rsidRDefault="00496CC8" w:rsidP="00496CC8">
            <w:pPr>
              <w:pStyle w:val="ListParagraph"/>
              <w:numPr>
                <w:ilvl w:val="0"/>
                <w:numId w:val="33"/>
              </w:numPr>
              <w:jc w:val="both"/>
              <w:rPr>
                <w:i/>
                <w:iCs/>
                <w:color w:val="1F497D"/>
                <w:sz w:val="24"/>
                <w:szCs w:val="24"/>
                <w:lang w:val="en-GB"/>
              </w:rPr>
            </w:pPr>
            <w:r w:rsidRPr="00496CC8">
              <w:rPr>
                <w:i/>
                <w:iCs/>
                <w:color w:val="1F497D"/>
                <w:sz w:val="24"/>
                <w:szCs w:val="24"/>
                <w:lang w:val="en-GB"/>
              </w:rPr>
              <w:t>The importance of women's participation in decision-making on climate change at the national and international levels</w:t>
            </w:r>
          </w:p>
          <w:p w14:paraId="7625EC55" w14:textId="049989DB" w:rsidR="00C37BBD" w:rsidRPr="00AB7AB3" w:rsidRDefault="00C37BBD" w:rsidP="00C37BBD">
            <w:pPr>
              <w:pStyle w:val="NormalWeb"/>
              <w:shd w:val="clear" w:color="auto" w:fill="FFFFFF"/>
              <w:spacing w:before="0" w:beforeAutospacing="0" w:after="150" w:afterAutospacing="0"/>
              <w:jc w:val="both"/>
              <w:rPr>
                <w:rFonts w:ascii="Calibri" w:eastAsiaTheme="minorHAnsi" w:hAnsi="Calibri" w:cs="Calibri"/>
                <w:b/>
                <w:bCs/>
                <w:color w:val="1F497D"/>
              </w:rPr>
            </w:pPr>
            <w:r>
              <w:rPr>
                <w:rFonts w:ascii="Calibri" w:eastAsiaTheme="minorHAnsi" w:hAnsi="Calibri" w:cs="Calibri"/>
                <w:b/>
                <w:bCs/>
                <w:color w:val="1F497D"/>
              </w:rPr>
              <w:tab/>
            </w:r>
          </w:p>
        </w:tc>
        <w:tc>
          <w:tcPr>
            <w:tcW w:w="2126" w:type="dxa"/>
          </w:tcPr>
          <w:p w14:paraId="27534BA3" w14:textId="77777777" w:rsidR="00D41EA0" w:rsidRPr="00901D95" w:rsidRDefault="00C37BBD" w:rsidP="00C37BBD">
            <w:pPr>
              <w:jc w:val="both"/>
              <w:rPr>
                <w:b/>
                <w:bCs/>
                <w:color w:val="1F497D"/>
                <w:sz w:val="24"/>
                <w:szCs w:val="24"/>
                <w:u w:val="single"/>
                <w:lang w:val="en-GB"/>
              </w:rPr>
            </w:pPr>
            <w:r w:rsidRPr="00901D95">
              <w:rPr>
                <w:b/>
                <w:bCs/>
                <w:color w:val="1F497D"/>
                <w:sz w:val="24"/>
                <w:szCs w:val="24"/>
                <w:u w:val="single"/>
                <w:lang w:val="en-GB"/>
              </w:rPr>
              <w:t>Senior expert</w:t>
            </w:r>
            <w:r w:rsidR="00D41EA0" w:rsidRPr="00901D95">
              <w:rPr>
                <w:b/>
                <w:bCs/>
                <w:color w:val="1F497D"/>
                <w:sz w:val="24"/>
                <w:szCs w:val="24"/>
                <w:u w:val="single"/>
                <w:lang w:val="en-GB"/>
              </w:rPr>
              <w:t>s</w:t>
            </w:r>
            <w:r w:rsidRPr="00901D95">
              <w:rPr>
                <w:b/>
                <w:bCs/>
                <w:color w:val="1F497D"/>
                <w:sz w:val="24"/>
                <w:szCs w:val="24"/>
                <w:u w:val="single"/>
                <w:lang w:val="en-GB"/>
              </w:rPr>
              <w:t>:</w:t>
            </w:r>
          </w:p>
          <w:p w14:paraId="6338C88F" w14:textId="77777777" w:rsidR="00DD5486" w:rsidRDefault="00DD5486" w:rsidP="007D7AEA">
            <w:pPr>
              <w:rPr>
                <w:bCs/>
                <w:color w:val="1F497D"/>
                <w:sz w:val="24"/>
                <w:szCs w:val="24"/>
                <w:lang w:val="en-GB"/>
              </w:rPr>
            </w:pPr>
            <w:r>
              <w:rPr>
                <w:bCs/>
                <w:color w:val="1F497D"/>
                <w:sz w:val="24"/>
                <w:szCs w:val="24"/>
                <w:lang w:val="en-GB"/>
              </w:rPr>
              <w:t>Myahri Saparova, Ozone Centre</w:t>
            </w:r>
          </w:p>
          <w:p w14:paraId="1C87BA77" w14:textId="77777777" w:rsidR="00DD5486" w:rsidRDefault="00DD5486" w:rsidP="007D7AEA">
            <w:pPr>
              <w:rPr>
                <w:bCs/>
                <w:color w:val="1F497D"/>
                <w:sz w:val="24"/>
                <w:szCs w:val="24"/>
                <w:lang w:val="en-GB"/>
              </w:rPr>
            </w:pPr>
          </w:p>
          <w:p w14:paraId="6BB079CC" w14:textId="6C085072" w:rsidR="00C37BBD" w:rsidRPr="00B24E03" w:rsidRDefault="005F6F6D" w:rsidP="007D7AEA">
            <w:pPr>
              <w:rPr>
                <w:bCs/>
                <w:color w:val="1F497D"/>
                <w:sz w:val="24"/>
                <w:szCs w:val="24"/>
                <w:lang w:val="en-GB"/>
              </w:rPr>
            </w:pPr>
            <w:r>
              <w:rPr>
                <w:bCs/>
                <w:color w:val="1F497D"/>
                <w:sz w:val="24"/>
                <w:szCs w:val="24"/>
                <w:lang w:val="en-GB"/>
              </w:rPr>
              <w:t>Naza Orazova</w:t>
            </w:r>
            <w:r w:rsidR="00DD5486">
              <w:rPr>
                <w:bCs/>
                <w:color w:val="1F497D"/>
                <w:sz w:val="24"/>
                <w:szCs w:val="24"/>
                <w:lang w:val="en-GB"/>
              </w:rPr>
              <w:t>, OSCE</w:t>
            </w:r>
          </w:p>
          <w:p w14:paraId="6C3D8AC2" w14:textId="77777777" w:rsidR="00C37BBD" w:rsidRPr="00901D95" w:rsidRDefault="00C37BBD" w:rsidP="007D7AEA">
            <w:pPr>
              <w:rPr>
                <w:bCs/>
                <w:color w:val="1F497D"/>
                <w:sz w:val="24"/>
                <w:szCs w:val="24"/>
                <w:lang w:val="en-GB"/>
              </w:rPr>
            </w:pPr>
            <w:r w:rsidRPr="00901D95">
              <w:rPr>
                <w:bCs/>
                <w:color w:val="1F497D"/>
                <w:sz w:val="24"/>
                <w:szCs w:val="24"/>
                <w:lang w:val="en-GB"/>
              </w:rPr>
              <w:t xml:space="preserve"> </w:t>
            </w:r>
          </w:p>
          <w:p w14:paraId="695B4790" w14:textId="77777777" w:rsidR="00744E68" w:rsidRPr="0056537D" w:rsidRDefault="00744E68" w:rsidP="00744E68">
            <w:pPr>
              <w:rPr>
                <w:b/>
                <w:bCs/>
                <w:color w:val="1F497D"/>
                <w:sz w:val="24"/>
                <w:szCs w:val="24"/>
                <w:u w:val="single"/>
                <w:lang w:val="en-GB"/>
              </w:rPr>
            </w:pPr>
            <w:r w:rsidRPr="0056537D">
              <w:rPr>
                <w:b/>
                <w:bCs/>
                <w:color w:val="1F497D"/>
                <w:sz w:val="24"/>
                <w:szCs w:val="24"/>
                <w:u w:val="single"/>
                <w:lang w:val="en-GB"/>
              </w:rPr>
              <w:t>Facilitators:</w:t>
            </w:r>
          </w:p>
          <w:p w14:paraId="588A9376" w14:textId="77777777" w:rsidR="00091078" w:rsidRDefault="00744E68" w:rsidP="00744E68">
            <w:pPr>
              <w:rPr>
                <w:b/>
                <w:bCs/>
                <w:color w:val="1F497D"/>
                <w:sz w:val="24"/>
                <w:szCs w:val="24"/>
                <w:lang w:val="en-GB"/>
              </w:rPr>
            </w:pPr>
            <w:r w:rsidRPr="00791C3E">
              <w:rPr>
                <w:bCs/>
                <w:color w:val="1F497D"/>
                <w:sz w:val="24"/>
                <w:szCs w:val="24"/>
                <w:lang w:val="en-GB"/>
              </w:rPr>
              <w:t xml:space="preserve">Two </w:t>
            </w:r>
            <w:r>
              <w:rPr>
                <w:bCs/>
                <w:color w:val="1F497D"/>
                <w:sz w:val="24"/>
                <w:szCs w:val="24"/>
                <w:lang w:val="en-GB"/>
              </w:rPr>
              <w:t xml:space="preserve">young </w:t>
            </w:r>
            <w:r w:rsidRPr="00791C3E">
              <w:rPr>
                <w:bCs/>
                <w:color w:val="1F497D"/>
                <w:sz w:val="24"/>
                <w:szCs w:val="24"/>
                <w:lang w:val="en-GB"/>
              </w:rPr>
              <w:t>SDG Ambassadors</w:t>
            </w:r>
            <w:r w:rsidRPr="00795B35">
              <w:rPr>
                <w:b/>
                <w:bCs/>
                <w:color w:val="1F497D"/>
                <w:sz w:val="24"/>
                <w:szCs w:val="24"/>
                <w:lang w:val="en-GB"/>
              </w:rPr>
              <w:t xml:space="preserve"> </w:t>
            </w:r>
          </w:p>
          <w:p w14:paraId="27E8654D" w14:textId="1409D705" w:rsidR="004C3F64" w:rsidRDefault="004C3F64" w:rsidP="00744E68">
            <w:pPr>
              <w:rPr>
                <w:b/>
                <w:bCs/>
                <w:color w:val="1F497D"/>
                <w:sz w:val="24"/>
                <w:szCs w:val="24"/>
                <w:highlight w:val="yellow"/>
                <w:lang w:val="en-GB"/>
              </w:rPr>
            </w:pPr>
          </w:p>
        </w:tc>
      </w:tr>
      <w:tr w:rsidR="00BB043E" w:rsidRPr="00795B35" w14:paraId="3879D012" w14:textId="77777777" w:rsidTr="00371C1A">
        <w:tc>
          <w:tcPr>
            <w:tcW w:w="1615" w:type="dxa"/>
            <w:shd w:val="clear" w:color="auto" w:fill="auto"/>
          </w:tcPr>
          <w:p w14:paraId="2C41EA48" w14:textId="14043C3A" w:rsidR="00BB043E" w:rsidRDefault="00CC055F" w:rsidP="00BB043E">
            <w:pPr>
              <w:tabs>
                <w:tab w:val="center" w:pos="699"/>
              </w:tabs>
              <w:jc w:val="both"/>
              <w:rPr>
                <w:b/>
                <w:bCs/>
                <w:color w:val="1F497D"/>
                <w:sz w:val="24"/>
                <w:szCs w:val="24"/>
                <w:lang w:val="en-GB"/>
              </w:rPr>
            </w:pPr>
            <w:r>
              <w:rPr>
                <w:b/>
                <w:bCs/>
                <w:color w:val="1F497D"/>
                <w:sz w:val="24"/>
                <w:szCs w:val="24"/>
                <w:lang w:val="en-GB"/>
              </w:rPr>
              <w:t>12:30</w:t>
            </w:r>
            <w:r w:rsidR="00B37BBF">
              <w:rPr>
                <w:b/>
                <w:bCs/>
                <w:color w:val="1F497D"/>
                <w:sz w:val="24"/>
                <w:szCs w:val="24"/>
                <w:lang w:val="en-GB"/>
              </w:rPr>
              <w:t xml:space="preserve"> </w:t>
            </w:r>
            <w:r w:rsidR="00B37BBF" w:rsidRPr="00795B35">
              <w:rPr>
                <w:b/>
                <w:bCs/>
                <w:color w:val="1F497D"/>
                <w:sz w:val="24"/>
                <w:szCs w:val="24"/>
                <w:lang w:val="ru-RU"/>
              </w:rPr>
              <w:t>–</w:t>
            </w:r>
            <w:r w:rsidR="00B37BBF">
              <w:rPr>
                <w:b/>
                <w:bCs/>
                <w:color w:val="1F497D"/>
                <w:sz w:val="24"/>
                <w:szCs w:val="24"/>
                <w:lang w:val="en-GB"/>
              </w:rPr>
              <w:t xml:space="preserve"> </w:t>
            </w:r>
            <w:r w:rsidR="00BB043E">
              <w:rPr>
                <w:b/>
                <w:bCs/>
                <w:color w:val="1F497D"/>
                <w:sz w:val="24"/>
                <w:szCs w:val="24"/>
                <w:lang w:val="en-GB"/>
              </w:rPr>
              <w:t>1</w:t>
            </w:r>
            <w:r w:rsidR="00301CCA">
              <w:rPr>
                <w:b/>
                <w:bCs/>
                <w:color w:val="1F497D"/>
                <w:sz w:val="24"/>
                <w:szCs w:val="24"/>
                <w:lang w:val="en-GB"/>
              </w:rPr>
              <w:t>3</w:t>
            </w:r>
            <w:r w:rsidR="00BB043E">
              <w:rPr>
                <w:b/>
                <w:bCs/>
                <w:color w:val="1F497D"/>
                <w:sz w:val="24"/>
                <w:szCs w:val="24"/>
                <w:lang w:val="en-GB"/>
              </w:rPr>
              <w:t>:</w:t>
            </w:r>
            <w:r>
              <w:rPr>
                <w:b/>
                <w:bCs/>
                <w:color w:val="1F497D"/>
                <w:sz w:val="24"/>
                <w:szCs w:val="24"/>
                <w:lang w:val="en-GB"/>
              </w:rPr>
              <w:t>45</w:t>
            </w:r>
          </w:p>
          <w:p w14:paraId="5803D521" w14:textId="2AAC3A36" w:rsidR="00BB043E" w:rsidRPr="00795B35" w:rsidRDefault="00BB043E" w:rsidP="00BB043E">
            <w:pPr>
              <w:tabs>
                <w:tab w:val="center" w:pos="699"/>
              </w:tabs>
              <w:jc w:val="both"/>
              <w:rPr>
                <w:b/>
                <w:bCs/>
                <w:color w:val="1F497D"/>
                <w:sz w:val="24"/>
                <w:szCs w:val="24"/>
                <w:lang w:val="en-GB"/>
              </w:rPr>
            </w:pPr>
          </w:p>
        </w:tc>
        <w:tc>
          <w:tcPr>
            <w:tcW w:w="5610" w:type="dxa"/>
            <w:shd w:val="clear" w:color="auto" w:fill="auto"/>
          </w:tcPr>
          <w:p w14:paraId="7D286DEF" w14:textId="4EAD1256" w:rsidR="00301CCA" w:rsidRDefault="00301CCA" w:rsidP="00A4585A">
            <w:pPr>
              <w:jc w:val="both"/>
              <w:rPr>
                <w:b/>
                <w:bCs/>
                <w:color w:val="1F497D"/>
                <w:sz w:val="24"/>
                <w:szCs w:val="24"/>
                <w:lang w:val="en-GB"/>
              </w:rPr>
            </w:pPr>
            <w:r>
              <w:rPr>
                <w:b/>
                <w:bCs/>
                <w:color w:val="1F497D"/>
                <w:sz w:val="24"/>
                <w:szCs w:val="24"/>
                <w:lang w:val="en-GB"/>
              </w:rPr>
              <w:t>Lunch</w:t>
            </w:r>
            <w:r w:rsidR="00F4169A">
              <w:rPr>
                <w:b/>
                <w:bCs/>
                <w:color w:val="1F497D"/>
                <w:sz w:val="24"/>
                <w:szCs w:val="24"/>
                <w:lang w:val="en-GB"/>
              </w:rPr>
              <w:t xml:space="preserve"> and compilation of </w:t>
            </w:r>
            <w:r w:rsidR="00AC30CF">
              <w:rPr>
                <w:b/>
                <w:bCs/>
                <w:color w:val="1F497D"/>
                <w:sz w:val="24"/>
                <w:szCs w:val="24"/>
                <w:lang w:val="en-GB"/>
              </w:rPr>
              <w:t xml:space="preserve">the </w:t>
            </w:r>
            <w:r w:rsidR="00F4169A">
              <w:rPr>
                <w:b/>
                <w:bCs/>
                <w:color w:val="1F497D"/>
                <w:sz w:val="24"/>
                <w:szCs w:val="24"/>
                <w:lang w:val="en-GB"/>
              </w:rPr>
              <w:t>Final Youth Statement</w:t>
            </w:r>
            <w:r>
              <w:rPr>
                <w:b/>
                <w:bCs/>
                <w:color w:val="1F497D"/>
                <w:sz w:val="24"/>
                <w:szCs w:val="24"/>
                <w:lang w:val="en-GB"/>
              </w:rPr>
              <w:t xml:space="preserve"> of Turkmenistan 2022</w:t>
            </w:r>
            <w:r w:rsidR="00AC30CF">
              <w:rPr>
                <w:b/>
                <w:bCs/>
                <w:color w:val="1F497D"/>
                <w:sz w:val="24"/>
                <w:szCs w:val="24"/>
                <w:lang w:val="en-GB"/>
              </w:rPr>
              <w:t xml:space="preserve"> and </w:t>
            </w:r>
            <w:r w:rsidR="00CC055F">
              <w:rPr>
                <w:b/>
                <w:bCs/>
                <w:color w:val="1F497D"/>
                <w:sz w:val="24"/>
                <w:szCs w:val="24"/>
                <w:lang w:val="en-GB"/>
              </w:rPr>
              <w:t xml:space="preserve">new </w:t>
            </w:r>
            <w:r w:rsidR="00AC30CF">
              <w:rPr>
                <w:b/>
                <w:bCs/>
                <w:color w:val="1F497D"/>
                <w:sz w:val="24"/>
                <w:szCs w:val="24"/>
                <w:lang w:val="en-GB"/>
              </w:rPr>
              <w:t>Roadmap of Youth Initiatives and Activities</w:t>
            </w:r>
          </w:p>
          <w:p w14:paraId="26143E23" w14:textId="6CEA8CCC" w:rsidR="00BB043E" w:rsidRPr="00A4585A" w:rsidRDefault="00BB043E" w:rsidP="00A4585A">
            <w:pPr>
              <w:jc w:val="both"/>
              <w:rPr>
                <w:b/>
                <w:bCs/>
                <w:color w:val="1F497D"/>
                <w:sz w:val="24"/>
                <w:szCs w:val="24"/>
                <w:lang w:val="en-GB"/>
              </w:rPr>
            </w:pPr>
          </w:p>
        </w:tc>
        <w:tc>
          <w:tcPr>
            <w:tcW w:w="2126" w:type="dxa"/>
            <w:shd w:val="clear" w:color="auto" w:fill="auto"/>
          </w:tcPr>
          <w:p w14:paraId="71A094CF" w14:textId="77777777" w:rsidR="00BB043E" w:rsidRPr="00A4585A" w:rsidRDefault="00BB043E" w:rsidP="00A4585A">
            <w:pPr>
              <w:jc w:val="both"/>
              <w:rPr>
                <w:b/>
                <w:bCs/>
                <w:color w:val="1F497D"/>
                <w:sz w:val="24"/>
                <w:szCs w:val="24"/>
                <w:lang w:val="en-GB"/>
              </w:rPr>
            </w:pPr>
          </w:p>
        </w:tc>
      </w:tr>
      <w:tr w:rsidR="00886A91" w:rsidRPr="00795B35" w14:paraId="047C28DC" w14:textId="77777777" w:rsidTr="00371C1A">
        <w:tc>
          <w:tcPr>
            <w:tcW w:w="1615" w:type="dxa"/>
            <w:shd w:val="clear" w:color="auto" w:fill="D9D9D9" w:themeFill="background1" w:themeFillShade="D9"/>
          </w:tcPr>
          <w:p w14:paraId="198A83F2" w14:textId="6F560BE4" w:rsidR="00886A91" w:rsidRPr="00886A91" w:rsidRDefault="00886A91" w:rsidP="00886A91">
            <w:pPr>
              <w:jc w:val="both"/>
              <w:rPr>
                <w:b/>
                <w:bCs/>
                <w:color w:val="1F497D"/>
                <w:sz w:val="24"/>
                <w:szCs w:val="24"/>
                <w:lang w:val="en-GB"/>
              </w:rPr>
            </w:pPr>
            <w:r w:rsidRPr="00795B35">
              <w:rPr>
                <w:b/>
                <w:bCs/>
                <w:color w:val="1F497D"/>
                <w:sz w:val="24"/>
                <w:szCs w:val="24"/>
                <w:lang w:val="en-GB"/>
              </w:rPr>
              <w:t xml:space="preserve">Session 4 </w:t>
            </w:r>
          </w:p>
        </w:tc>
        <w:tc>
          <w:tcPr>
            <w:tcW w:w="5610" w:type="dxa"/>
            <w:shd w:val="clear" w:color="auto" w:fill="D9D9D9" w:themeFill="background1" w:themeFillShade="D9"/>
          </w:tcPr>
          <w:p w14:paraId="2EB66D97" w14:textId="77777777" w:rsidR="00886A91" w:rsidRPr="00A4585A" w:rsidRDefault="00886A91" w:rsidP="00A4585A">
            <w:pPr>
              <w:jc w:val="both"/>
              <w:rPr>
                <w:b/>
                <w:bCs/>
                <w:color w:val="1F497D"/>
                <w:sz w:val="24"/>
                <w:szCs w:val="24"/>
                <w:lang w:val="en-GB"/>
              </w:rPr>
            </w:pPr>
            <w:r w:rsidRPr="00A4585A">
              <w:rPr>
                <w:b/>
                <w:bCs/>
                <w:color w:val="1F497D"/>
                <w:sz w:val="24"/>
                <w:szCs w:val="24"/>
                <w:lang w:val="en-GB"/>
              </w:rPr>
              <w:t xml:space="preserve">Concluding plenary session </w:t>
            </w:r>
          </w:p>
          <w:p w14:paraId="71F49714" w14:textId="77777777" w:rsidR="00886A91" w:rsidRPr="00A4585A" w:rsidRDefault="00886A91" w:rsidP="00A4585A">
            <w:pPr>
              <w:jc w:val="both"/>
              <w:rPr>
                <w:b/>
                <w:bCs/>
                <w:color w:val="1F497D"/>
                <w:sz w:val="24"/>
                <w:szCs w:val="24"/>
                <w:lang w:val="en-GB"/>
              </w:rPr>
            </w:pPr>
          </w:p>
        </w:tc>
        <w:tc>
          <w:tcPr>
            <w:tcW w:w="2126" w:type="dxa"/>
            <w:shd w:val="clear" w:color="auto" w:fill="D9D9D9" w:themeFill="background1" w:themeFillShade="D9"/>
          </w:tcPr>
          <w:p w14:paraId="4F54D4FF" w14:textId="77777777" w:rsidR="00886A91" w:rsidRPr="00A4585A" w:rsidRDefault="00886A91" w:rsidP="00A4585A">
            <w:pPr>
              <w:jc w:val="both"/>
              <w:rPr>
                <w:b/>
                <w:bCs/>
                <w:color w:val="1F497D"/>
                <w:sz w:val="24"/>
                <w:szCs w:val="24"/>
                <w:lang w:val="en-GB"/>
              </w:rPr>
            </w:pPr>
          </w:p>
        </w:tc>
      </w:tr>
      <w:tr w:rsidR="006370ED" w:rsidRPr="00795B35" w14:paraId="5004DC00" w14:textId="77777777" w:rsidTr="00371C1A">
        <w:tc>
          <w:tcPr>
            <w:tcW w:w="1615" w:type="dxa"/>
          </w:tcPr>
          <w:p w14:paraId="00632DF2" w14:textId="7177887A" w:rsidR="006370ED" w:rsidRPr="00795B35" w:rsidRDefault="003A2726" w:rsidP="003A2726">
            <w:pPr>
              <w:jc w:val="both"/>
              <w:rPr>
                <w:b/>
                <w:bCs/>
                <w:color w:val="1F497D"/>
                <w:sz w:val="24"/>
                <w:szCs w:val="24"/>
                <w:lang w:val="en-GB"/>
              </w:rPr>
            </w:pPr>
            <w:r>
              <w:rPr>
                <w:b/>
                <w:bCs/>
                <w:color w:val="1F497D"/>
                <w:sz w:val="24"/>
                <w:szCs w:val="24"/>
                <w:lang w:val="ru-RU"/>
              </w:rPr>
              <w:t>1</w:t>
            </w:r>
            <w:r>
              <w:rPr>
                <w:b/>
                <w:bCs/>
                <w:color w:val="1F497D"/>
                <w:sz w:val="24"/>
                <w:szCs w:val="24"/>
                <w:lang w:val="en-GB"/>
              </w:rPr>
              <w:t>3</w:t>
            </w:r>
            <w:r w:rsidR="00BB043E">
              <w:rPr>
                <w:b/>
                <w:bCs/>
                <w:color w:val="1F497D"/>
                <w:sz w:val="24"/>
                <w:szCs w:val="24"/>
                <w:lang w:val="ru-RU"/>
              </w:rPr>
              <w:t>:</w:t>
            </w:r>
            <w:r w:rsidR="00DB0C0E">
              <w:rPr>
                <w:b/>
                <w:bCs/>
                <w:color w:val="1F497D"/>
                <w:sz w:val="24"/>
                <w:szCs w:val="24"/>
                <w:lang w:val="en-GB"/>
              </w:rPr>
              <w:t>45</w:t>
            </w:r>
            <w:r w:rsidR="006370ED" w:rsidRPr="00795B35">
              <w:rPr>
                <w:b/>
                <w:bCs/>
                <w:color w:val="1F497D"/>
                <w:sz w:val="24"/>
                <w:szCs w:val="24"/>
                <w:lang w:val="ru-RU"/>
              </w:rPr>
              <w:t xml:space="preserve"> – 1</w:t>
            </w:r>
            <w:r w:rsidR="007D3CFB">
              <w:rPr>
                <w:b/>
                <w:bCs/>
                <w:color w:val="1F497D"/>
                <w:sz w:val="24"/>
                <w:szCs w:val="24"/>
                <w:lang w:val="de-DE"/>
              </w:rPr>
              <w:t>4</w:t>
            </w:r>
            <w:r w:rsidR="006370ED" w:rsidRPr="00795B35">
              <w:rPr>
                <w:b/>
                <w:bCs/>
                <w:color w:val="1F497D"/>
                <w:sz w:val="24"/>
                <w:szCs w:val="24"/>
                <w:lang w:val="ru-RU"/>
              </w:rPr>
              <w:t>:</w:t>
            </w:r>
            <w:r>
              <w:rPr>
                <w:b/>
                <w:bCs/>
                <w:color w:val="1F497D"/>
                <w:sz w:val="24"/>
                <w:szCs w:val="24"/>
                <w:lang w:val="de-DE"/>
              </w:rPr>
              <w:t>3</w:t>
            </w:r>
            <w:r w:rsidR="00BB1A3B">
              <w:rPr>
                <w:b/>
                <w:bCs/>
                <w:color w:val="1F497D"/>
                <w:sz w:val="24"/>
                <w:szCs w:val="24"/>
                <w:lang w:val="de-DE"/>
              </w:rPr>
              <w:t>0</w:t>
            </w:r>
          </w:p>
        </w:tc>
        <w:tc>
          <w:tcPr>
            <w:tcW w:w="5610" w:type="dxa"/>
          </w:tcPr>
          <w:p w14:paraId="6073B341" w14:textId="77777777" w:rsidR="002963A2" w:rsidRDefault="002963A2" w:rsidP="006370ED">
            <w:pPr>
              <w:pStyle w:val="NormalWeb"/>
              <w:shd w:val="clear" w:color="auto" w:fill="FFFFFF"/>
              <w:spacing w:after="150"/>
              <w:jc w:val="both"/>
              <w:rPr>
                <w:rFonts w:ascii="Calibri" w:eastAsiaTheme="minorHAnsi" w:hAnsi="Calibri" w:cs="Calibri"/>
                <w:color w:val="1F497D"/>
                <w:lang w:val="en-GB"/>
              </w:rPr>
            </w:pPr>
            <w:r w:rsidRPr="00F12382">
              <w:rPr>
                <w:rFonts w:ascii="Calibri" w:eastAsiaTheme="minorHAnsi" w:hAnsi="Calibri" w:cs="Calibri"/>
                <w:b/>
                <w:color w:val="1F497D"/>
                <w:lang w:val="en-GB"/>
              </w:rPr>
              <w:t>Leyli Yagshiyeva</w:t>
            </w:r>
            <w:r>
              <w:rPr>
                <w:rFonts w:ascii="Calibri" w:eastAsiaTheme="minorHAnsi" w:hAnsi="Calibri" w:cs="Calibri"/>
                <w:b/>
                <w:color w:val="1F497D"/>
                <w:lang w:val="en-GB"/>
              </w:rPr>
              <w:t xml:space="preserve">, SDG13 Ambassador (2021 cohort) + another SDG Ambassador (2022 or 2021 cohort) – </w:t>
            </w:r>
            <w:r w:rsidR="00F1553A" w:rsidRPr="00415770">
              <w:rPr>
                <w:rFonts w:ascii="Calibri" w:eastAsiaTheme="minorHAnsi" w:hAnsi="Calibri" w:cs="Calibri"/>
                <w:color w:val="1F497D"/>
                <w:lang w:val="en-GB"/>
              </w:rPr>
              <w:t xml:space="preserve"> </w:t>
            </w:r>
          </w:p>
          <w:p w14:paraId="756D55E7" w14:textId="55F7852A" w:rsidR="00F1553A" w:rsidRDefault="00F1553A" w:rsidP="006370ED">
            <w:pPr>
              <w:pStyle w:val="NormalWeb"/>
              <w:shd w:val="clear" w:color="auto" w:fill="FFFFFF"/>
              <w:spacing w:after="150"/>
              <w:jc w:val="both"/>
              <w:rPr>
                <w:rFonts w:ascii="Calibri" w:eastAsiaTheme="minorHAnsi" w:hAnsi="Calibri" w:cs="Calibri"/>
                <w:color w:val="1F497D"/>
                <w:lang w:val="en-GB"/>
              </w:rPr>
            </w:pPr>
            <w:r w:rsidRPr="00415770">
              <w:rPr>
                <w:rFonts w:ascii="Calibri" w:eastAsiaTheme="minorHAnsi" w:hAnsi="Calibri" w:cs="Calibri"/>
                <w:color w:val="1F497D"/>
                <w:lang w:val="en-GB"/>
              </w:rPr>
              <w:lastRenderedPageBreak/>
              <w:t>Evaluation and reporting on implemented activities that were planned within the Roadmap of Turkmenistan Youth Climate Change Conference in 2021</w:t>
            </w:r>
            <w:r w:rsidR="00E268EB" w:rsidRPr="00415770">
              <w:rPr>
                <w:rFonts w:ascii="Calibri" w:eastAsiaTheme="minorHAnsi" w:hAnsi="Calibri" w:cs="Calibri"/>
                <w:color w:val="1F497D"/>
                <w:lang w:val="en-GB"/>
              </w:rPr>
              <w:t xml:space="preserve"> </w:t>
            </w:r>
            <w:r w:rsidR="00415770" w:rsidRPr="00E57C6F">
              <w:rPr>
                <w:rFonts w:ascii="Calibri" w:eastAsiaTheme="minorHAnsi" w:hAnsi="Calibri" w:cs="Calibri"/>
                <w:color w:val="1F497D"/>
                <w:lang w:val="en-GB"/>
              </w:rPr>
              <w:t>and</w:t>
            </w:r>
            <w:r w:rsidR="00E268EB" w:rsidRPr="00F12382">
              <w:rPr>
                <w:rFonts w:ascii="Calibri" w:eastAsiaTheme="minorHAnsi" w:hAnsi="Calibri" w:cs="Calibri"/>
                <w:b/>
                <w:color w:val="1F497D"/>
                <w:lang w:val="en-GB"/>
              </w:rPr>
              <w:t xml:space="preserve"> </w:t>
            </w:r>
            <w:r w:rsidR="00E57C6F" w:rsidRPr="00E57C6F">
              <w:rPr>
                <w:rFonts w:ascii="Calibri" w:eastAsiaTheme="minorHAnsi" w:hAnsi="Calibri" w:cs="Calibri"/>
                <w:color w:val="1F497D"/>
                <w:lang w:val="en-GB"/>
              </w:rPr>
              <w:t xml:space="preserve">summary of </w:t>
            </w:r>
            <w:r w:rsidR="00E57C6F">
              <w:rPr>
                <w:rFonts w:ascii="Calibri" w:eastAsiaTheme="minorHAnsi" w:hAnsi="Calibri" w:cs="Calibri"/>
                <w:color w:val="1F497D"/>
                <w:lang w:val="en-GB"/>
              </w:rPr>
              <w:t xml:space="preserve">the </w:t>
            </w:r>
            <w:r w:rsidR="00E57C6F" w:rsidRPr="00E57C6F">
              <w:rPr>
                <w:rFonts w:ascii="Calibri" w:eastAsiaTheme="minorHAnsi" w:hAnsi="Calibri" w:cs="Calibri"/>
                <w:color w:val="1F497D"/>
                <w:lang w:val="en-GB"/>
              </w:rPr>
              <w:t>new Roadmap of Youth Initiatives and Activities</w:t>
            </w:r>
            <w:r w:rsidR="007E68B2">
              <w:rPr>
                <w:rFonts w:ascii="Calibri" w:eastAsiaTheme="minorHAnsi" w:hAnsi="Calibri" w:cs="Calibri"/>
                <w:color w:val="1F497D"/>
                <w:lang w:val="en-GB"/>
              </w:rPr>
              <w:t>.</w:t>
            </w:r>
          </w:p>
          <w:p w14:paraId="13BC7EA4" w14:textId="12E04025" w:rsidR="007E68B2" w:rsidRPr="00F1553A" w:rsidRDefault="007E68B2" w:rsidP="006370ED">
            <w:pPr>
              <w:pStyle w:val="NormalWeb"/>
              <w:shd w:val="clear" w:color="auto" w:fill="FFFFFF"/>
              <w:spacing w:after="150"/>
              <w:jc w:val="both"/>
              <w:rPr>
                <w:rFonts w:ascii="Calibri" w:eastAsiaTheme="minorHAnsi" w:hAnsi="Calibri" w:cs="Calibri"/>
                <w:color w:val="1F497D"/>
                <w:lang w:val="en-GB"/>
              </w:rPr>
            </w:pPr>
            <w:r w:rsidRPr="007E68B2">
              <w:rPr>
                <w:rFonts w:ascii="Calibri" w:eastAsiaTheme="minorHAnsi" w:hAnsi="Calibri" w:cs="Calibri"/>
                <w:b/>
                <w:color w:val="1F497D"/>
                <w:lang w:val="en-GB"/>
              </w:rPr>
              <w:t>Sabrina Guseynova and Novruz Nurberdiyev, Young SDG Ambassadors</w:t>
            </w:r>
            <w:r w:rsidR="007421F1">
              <w:rPr>
                <w:rFonts w:ascii="Calibri" w:eastAsiaTheme="minorHAnsi" w:hAnsi="Calibri" w:cs="Calibri"/>
                <w:b/>
                <w:color w:val="1F497D"/>
                <w:lang w:val="en-GB"/>
              </w:rPr>
              <w:t>, SDG13</w:t>
            </w:r>
            <w:r>
              <w:rPr>
                <w:rFonts w:ascii="Calibri" w:eastAsiaTheme="minorHAnsi" w:hAnsi="Calibri" w:cs="Calibri"/>
                <w:color w:val="1F497D"/>
                <w:lang w:val="en-GB"/>
              </w:rPr>
              <w:t xml:space="preserve"> –</w:t>
            </w:r>
          </w:p>
          <w:p w14:paraId="1DC609C5" w14:textId="1BDFF6D9" w:rsidR="00E268EB" w:rsidRDefault="006370ED" w:rsidP="007E68B2">
            <w:pPr>
              <w:pStyle w:val="NormalWeb"/>
              <w:shd w:val="clear" w:color="auto" w:fill="FFFFFF"/>
              <w:spacing w:after="150"/>
              <w:jc w:val="both"/>
              <w:rPr>
                <w:rFonts w:ascii="Calibri" w:eastAsiaTheme="minorHAnsi" w:hAnsi="Calibri" w:cs="Calibri"/>
                <w:color w:val="1F497D"/>
                <w:lang w:val="en-GB"/>
              </w:rPr>
            </w:pPr>
            <w:r w:rsidRPr="00F1553A">
              <w:rPr>
                <w:rFonts w:ascii="Calibri" w:eastAsiaTheme="minorHAnsi" w:hAnsi="Calibri" w:cs="Calibri"/>
                <w:color w:val="1F497D"/>
                <w:lang w:val="en-GB"/>
              </w:rPr>
              <w:t xml:space="preserve">Presentation of the final </w:t>
            </w:r>
            <w:r w:rsidR="007E68B2">
              <w:rPr>
                <w:rFonts w:ascii="Calibri" w:eastAsiaTheme="minorHAnsi" w:hAnsi="Calibri" w:cs="Calibri"/>
                <w:color w:val="1F497D"/>
                <w:lang w:val="en-GB"/>
              </w:rPr>
              <w:t xml:space="preserve">Turkmenistan </w:t>
            </w:r>
            <w:r w:rsidR="00F1553A" w:rsidRPr="00F1553A">
              <w:rPr>
                <w:rFonts w:ascii="Calibri" w:eastAsiaTheme="minorHAnsi" w:hAnsi="Calibri" w:cs="Calibri"/>
                <w:color w:val="1F497D"/>
                <w:lang w:val="en-GB"/>
              </w:rPr>
              <w:t>Y</w:t>
            </w:r>
            <w:r w:rsidRPr="00F1553A">
              <w:rPr>
                <w:rFonts w:ascii="Calibri" w:eastAsiaTheme="minorHAnsi" w:hAnsi="Calibri" w:cs="Calibri"/>
                <w:color w:val="1F497D"/>
                <w:lang w:val="en-GB"/>
              </w:rPr>
              <w:t xml:space="preserve">outh </w:t>
            </w:r>
            <w:r w:rsidR="00F1553A" w:rsidRPr="00F1553A">
              <w:rPr>
                <w:rFonts w:ascii="Calibri" w:eastAsiaTheme="minorHAnsi" w:hAnsi="Calibri" w:cs="Calibri"/>
                <w:color w:val="1F497D"/>
                <w:lang w:val="en-GB"/>
              </w:rPr>
              <w:t>S</w:t>
            </w:r>
            <w:r w:rsidRPr="00F1553A">
              <w:rPr>
                <w:rFonts w:ascii="Calibri" w:eastAsiaTheme="minorHAnsi" w:hAnsi="Calibri" w:cs="Calibri"/>
                <w:color w:val="1F497D"/>
                <w:lang w:val="en-GB"/>
              </w:rPr>
              <w:t>tatement</w:t>
            </w:r>
            <w:r w:rsidR="007E68B2">
              <w:rPr>
                <w:rFonts w:ascii="Calibri" w:eastAsiaTheme="minorHAnsi" w:hAnsi="Calibri" w:cs="Calibri"/>
                <w:color w:val="1F497D"/>
                <w:lang w:val="en-GB"/>
              </w:rPr>
              <w:t>, including</w:t>
            </w:r>
            <w:r w:rsidR="007E68B2" w:rsidRPr="00F1553A">
              <w:rPr>
                <w:rFonts w:ascii="Calibri" w:eastAsiaTheme="minorHAnsi" w:hAnsi="Calibri" w:cs="Calibri"/>
                <w:color w:val="1F497D"/>
                <w:lang w:val="en-GB"/>
              </w:rPr>
              <w:t xml:space="preserve"> the </w:t>
            </w:r>
            <w:r w:rsidR="007E68B2">
              <w:rPr>
                <w:rFonts w:ascii="Calibri" w:eastAsiaTheme="minorHAnsi" w:hAnsi="Calibri" w:cs="Calibri"/>
                <w:color w:val="1F497D"/>
                <w:lang w:val="en-GB"/>
              </w:rPr>
              <w:t>results by five</w:t>
            </w:r>
            <w:r w:rsidR="007E68B2" w:rsidRPr="00F1553A">
              <w:rPr>
                <w:rFonts w:ascii="Calibri" w:eastAsiaTheme="minorHAnsi" w:hAnsi="Calibri" w:cs="Calibri"/>
                <w:color w:val="1F497D"/>
                <w:lang w:val="en-GB"/>
              </w:rPr>
              <w:t xml:space="preserve"> thematic groups</w:t>
            </w:r>
          </w:p>
          <w:p w14:paraId="5E94C9DA" w14:textId="143DB143" w:rsidR="007E68B2" w:rsidRPr="00795B35" w:rsidRDefault="007E68B2" w:rsidP="007E68B2">
            <w:pPr>
              <w:pStyle w:val="NormalWeb"/>
              <w:shd w:val="clear" w:color="auto" w:fill="FFFFFF"/>
              <w:spacing w:after="150"/>
              <w:jc w:val="both"/>
              <w:rPr>
                <w:rFonts w:ascii="Calibri" w:eastAsiaTheme="minorHAnsi" w:hAnsi="Calibri" w:cs="Calibri"/>
                <w:b/>
                <w:bCs/>
                <w:color w:val="1F497D"/>
                <w:lang w:val="en-GB"/>
              </w:rPr>
            </w:pPr>
          </w:p>
        </w:tc>
        <w:tc>
          <w:tcPr>
            <w:tcW w:w="2126" w:type="dxa"/>
          </w:tcPr>
          <w:p w14:paraId="0D1093DA" w14:textId="4EB0A956" w:rsidR="006370ED" w:rsidRPr="00795B35" w:rsidRDefault="007B41A8" w:rsidP="006F1C49">
            <w:pPr>
              <w:rPr>
                <w:b/>
                <w:bCs/>
                <w:color w:val="1F497D"/>
                <w:sz w:val="24"/>
                <w:szCs w:val="24"/>
                <w:lang w:val="en-GB"/>
              </w:rPr>
            </w:pPr>
            <w:r w:rsidRPr="00CE43BF">
              <w:rPr>
                <w:b/>
                <w:color w:val="1F497D"/>
                <w:sz w:val="24"/>
                <w:szCs w:val="24"/>
                <w:lang w:val="en-GB"/>
              </w:rPr>
              <w:lastRenderedPageBreak/>
              <w:t xml:space="preserve">Sabrina Guseynova </w:t>
            </w:r>
            <w:r w:rsidRPr="00CE43BF">
              <w:rPr>
                <w:color w:val="1F497D"/>
                <w:sz w:val="24"/>
                <w:szCs w:val="24"/>
                <w:lang w:val="en-GB"/>
              </w:rPr>
              <w:t>and</w:t>
            </w:r>
            <w:r w:rsidRPr="00CE43BF">
              <w:rPr>
                <w:b/>
                <w:color w:val="1F497D"/>
                <w:sz w:val="24"/>
                <w:szCs w:val="24"/>
                <w:lang w:val="en-GB"/>
              </w:rPr>
              <w:t xml:space="preserve"> Novruz Nurberdiyev</w:t>
            </w:r>
            <w:r>
              <w:rPr>
                <w:color w:val="1F497D"/>
                <w:sz w:val="24"/>
                <w:szCs w:val="24"/>
                <w:lang w:val="en-GB"/>
              </w:rPr>
              <w:t xml:space="preserve">, </w:t>
            </w:r>
            <w:r>
              <w:rPr>
                <w:color w:val="1F497D"/>
                <w:sz w:val="24"/>
                <w:szCs w:val="24"/>
                <w:lang w:val="en-GB"/>
              </w:rPr>
              <w:lastRenderedPageBreak/>
              <w:t>Young SDG Ambassadors</w:t>
            </w:r>
            <w:r>
              <w:rPr>
                <w:bCs/>
                <w:color w:val="1F497D"/>
                <w:sz w:val="24"/>
                <w:szCs w:val="24"/>
                <w:lang w:val="en-GB"/>
              </w:rPr>
              <w:t xml:space="preserve"> </w:t>
            </w:r>
          </w:p>
        </w:tc>
      </w:tr>
      <w:tr w:rsidR="006370ED" w:rsidRPr="00795B35" w14:paraId="65B1D6B3" w14:textId="77777777" w:rsidTr="00371C1A">
        <w:trPr>
          <w:trHeight w:val="428"/>
        </w:trPr>
        <w:tc>
          <w:tcPr>
            <w:tcW w:w="1615" w:type="dxa"/>
          </w:tcPr>
          <w:p w14:paraId="6578C29D" w14:textId="0BF568DB" w:rsidR="006370ED" w:rsidRPr="00E268EB" w:rsidRDefault="006370ED" w:rsidP="006370ED">
            <w:pPr>
              <w:jc w:val="both"/>
              <w:rPr>
                <w:b/>
                <w:bCs/>
                <w:color w:val="1F497D"/>
                <w:sz w:val="24"/>
                <w:szCs w:val="24"/>
                <w:lang w:val="de-DE"/>
              </w:rPr>
            </w:pPr>
            <w:r w:rsidRPr="00795B35">
              <w:rPr>
                <w:b/>
                <w:bCs/>
                <w:color w:val="1F497D"/>
                <w:sz w:val="24"/>
                <w:szCs w:val="24"/>
                <w:lang w:val="ru-RU"/>
              </w:rPr>
              <w:lastRenderedPageBreak/>
              <w:t>1</w:t>
            </w:r>
            <w:r w:rsidR="005D4E2F">
              <w:rPr>
                <w:b/>
                <w:bCs/>
                <w:color w:val="1F497D"/>
                <w:sz w:val="24"/>
                <w:szCs w:val="24"/>
                <w:lang w:val="de-DE"/>
              </w:rPr>
              <w:t>4</w:t>
            </w:r>
            <w:r w:rsidRPr="00795B35">
              <w:rPr>
                <w:b/>
                <w:bCs/>
                <w:color w:val="1F497D"/>
                <w:sz w:val="24"/>
                <w:szCs w:val="24"/>
                <w:lang w:val="ru-RU"/>
              </w:rPr>
              <w:t>:</w:t>
            </w:r>
            <w:r w:rsidR="0068276A">
              <w:rPr>
                <w:b/>
                <w:bCs/>
                <w:color w:val="1F497D"/>
                <w:sz w:val="24"/>
                <w:szCs w:val="24"/>
                <w:lang w:val="de-DE"/>
              </w:rPr>
              <w:t>3</w:t>
            </w:r>
            <w:r w:rsidR="00A4585A">
              <w:rPr>
                <w:b/>
                <w:bCs/>
                <w:color w:val="1F497D"/>
                <w:sz w:val="24"/>
                <w:szCs w:val="24"/>
                <w:lang w:val="ru-RU"/>
              </w:rPr>
              <w:t>0 - 1</w:t>
            </w:r>
            <w:r w:rsidR="0068276A">
              <w:rPr>
                <w:b/>
                <w:bCs/>
                <w:color w:val="1F497D"/>
                <w:sz w:val="24"/>
                <w:szCs w:val="24"/>
                <w:lang w:val="en-GB"/>
              </w:rPr>
              <w:t>5</w:t>
            </w:r>
            <w:r w:rsidRPr="00795B35">
              <w:rPr>
                <w:b/>
                <w:bCs/>
                <w:color w:val="1F497D"/>
                <w:sz w:val="24"/>
                <w:szCs w:val="24"/>
                <w:lang w:val="ru-RU"/>
              </w:rPr>
              <w:t>:</w:t>
            </w:r>
            <w:r w:rsidR="0068276A">
              <w:rPr>
                <w:b/>
                <w:bCs/>
                <w:color w:val="1F497D"/>
                <w:sz w:val="24"/>
                <w:szCs w:val="24"/>
                <w:lang w:val="de-DE"/>
              </w:rPr>
              <w:t>0</w:t>
            </w:r>
            <w:r w:rsidR="00A4585A">
              <w:rPr>
                <w:b/>
                <w:bCs/>
                <w:color w:val="1F497D"/>
                <w:sz w:val="24"/>
                <w:szCs w:val="24"/>
                <w:lang w:val="de-DE"/>
              </w:rPr>
              <w:t>0</w:t>
            </w:r>
          </w:p>
        </w:tc>
        <w:tc>
          <w:tcPr>
            <w:tcW w:w="5610" w:type="dxa"/>
          </w:tcPr>
          <w:p w14:paraId="64CF0056" w14:textId="2B7DE810" w:rsidR="006370ED" w:rsidRDefault="006370ED" w:rsidP="006370ED">
            <w:pPr>
              <w:pStyle w:val="NormalWeb"/>
              <w:shd w:val="clear" w:color="auto" w:fill="FFFFFF"/>
              <w:spacing w:after="150"/>
              <w:jc w:val="both"/>
              <w:rPr>
                <w:rFonts w:ascii="Calibri" w:eastAsiaTheme="minorHAnsi" w:hAnsi="Calibri" w:cs="Calibri"/>
                <w:b/>
                <w:bCs/>
                <w:color w:val="1F497D"/>
                <w:lang w:val="en-GB"/>
              </w:rPr>
            </w:pPr>
            <w:r w:rsidRPr="00795B35">
              <w:rPr>
                <w:rFonts w:ascii="Calibri" w:eastAsiaTheme="minorHAnsi" w:hAnsi="Calibri" w:cs="Calibri"/>
                <w:b/>
                <w:bCs/>
                <w:color w:val="1F497D"/>
                <w:lang w:val="en-GB"/>
              </w:rPr>
              <w:t>Clos</w:t>
            </w:r>
            <w:r w:rsidR="007078D7">
              <w:rPr>
                <w:rFonts w:ascii="Calibri" w:eastAsiaTheme="minorHAnsi" w:hAnsi="Calibri" w:cs="Calibri"/>
                <w:b/>
                <w:bCs/>
                <w:color w:val="1F497D"/>
                <w:lang w:val="en-GB"/>
              </w:rPr>
              <w:t>ing remarks</w:t>
            </w:r>
            <w:r w:rsidRPr="00795B35">
              <w:rPr>
                <w:rFonts w:ascii="Calibri" w:eastAsiaTheme="minorHAnsi" w:hAnsi="Calibri" w:cs="Calibri"/>
                <w:b/>
                <w:bCs/>
                <w:color w:val="1F497D"/>
                <w:lang w:val="en-GB"/>
              </w:rPr>
              <w:t xml:space="preserve"> by</w:t>
            </w:r>
            <w:r w:rsidR="00240288">
              <w:rPr>
                <w:rFonts w:ascii="Calibri" w:eastAsiaTheme="minorHAnsi" w:hAnsi="Calibri" w:cs="Calibri"/>
                <w:b/>
                <w:bCs/>
                <w:color w:val="1F497D"/>
                <w:lang w:val="en-GB"/>
              </w:rPr>
              <w:t>:</w:t>
            </w:r>
          </w:p>
          <w:p w14:paraId="656CA3F0" w14:textId="59377927" w:rsidR="00017DA9" w:rsidRPr="00795B35" w:rsidRDefault="00017DA9" w:rsidP="00240288">
            <w:pPr>
              <w:pStyle w:val="ListParagraph"/>
              <w:numPr>
                <w:ilvl w:val="0"/>
                <w:numId w:val="17"/>
              </w:numPr>
              <w:ind w:left="399"/>
              <w:rPr>
                <w:color w:val="1F497D"/>
                <w:sz w:val="24"/>
                <w:szCs w:val="24"/>
                <w:lang w:val="en-GB"/>
              </w:rPr>
            </w:pPr>
            <w:r w:rsidRPr="00795B35">
              <w:rPr>
                <w:b/>
                <w:bCs/>
                <w:color w:val="1F497D"/>
                <w:sz w:val="24"/>
                <w:szCs w:val="24"/>
                <w:lang w:val="en-GB"/>
              </w:rPr>
              <w:t>Mr Dmitry Shlapachenko</w:t>
            </w:r>
            <w:r w:rsidRPr="00795B35">
              <w:rPr>
                <w:color w:val="1F497D"/>
                <w:sz w:val="24"/>
                <w:szCs w:val="24"/>
                <w:lang w:val="en-GB"/>
              </w:rPr>
              <w:t>, UN Resident Coordinator in Turkmenistan</w:t>
            </w:r>
            <w:r w:rsidR="00240288">
              <w:rPr>
                <w:color w:val="1F497D"/>
                <w:sz w:val="24"/>
                <w:szCs w:val="24"/>
                <w:lang w:val="en-GB"/>
              </w:rPr>
              <w:br/>
            </w:r>
          </w:p>
          <w:p w14:paraId="0EE7E3BA" w14:textId="1E7045D1" w:rsidR="00060953" w:rsidRDefault="00017DA9" w:rsidP="00240288">
            <w:pPr>
              <w:pStyle w:val="ListParagraph"/>
              <w:numPr>
                <w:ilvl w:val="0"/>
                <w:numId w:val="17"/>
              </w:numPr>
              <w:ind w:left="399"/>
              <w:rPr>
                <w:color w:val="1F497D"/>
                <w:sz w:val="24"/>
                <w:szCs w:val="24"/>
                <w:lang w:val="en-GB"/>
              </w:rPr>
            </w:pPr>
            <w:r w:rsidRPr="00795B35">
              <w:rPr>
                <w:b/>
                <w:bCs/>
                <w:color w:val="1F497D"/>
                <w:sz w:val="24"/>
                <w:szCs w:val="24"/>
                <w:lang w:val="en-GB"/>
              </w:rPr>
              <w:t>M</w:t>
            </w:r>
            <w:r>
              <w:rPr>
                <w:b/>
                <w:bCs/>
                <w:color w:val="1F497D"/>
                <w:sz w:val="24"/>
                <w:szCs w:val="24"/>
                <w:lang w:val="en-GB"/>
              </w:rPr>
              <w:t>s Lucia Wilde,</w:t>
            </w:r>
            <w:r w:rsidR="00F75A1C">
              <w:rPr>
                <w:color w:val="1F497D"/>
                <w:sz w:val="24"/>
                <w:szCs w:val="24"/>
                <w:lang w:val="en-GB"/>
              </w:rPr>
              <w:t xml:space="preserve"> His</w:t>
            </w:r>
            <w:r>
              <w:rPr>
                <w:color w:val="1F497D"/>
                <w:sz w:val="24"/>
                <w:szCs w:val="24"/>
                <w:lang w:val="en-GB"/>
              </w:rPr>
              <w:t xml:space="preserve"> Majesty’s Ambassador to Turkmenistan</w:t>
            </w:r>
          </w:p>
          <w:p w14:paraId="54332430" w14:textId="77777777" w:rsidR="00060953" w:rsidRDefault="00060953" w:rsidP="00060953">
            <w:pPr>
              <w:pStyle w:val="ListParagraph"/>
              <w:ind w:left="399"/>
              <w:rPr>
                <w:color w:val="1F497D"/>
                <w:sz w:val="24"/>
                <w:szCs w:val="24"/>
                <w:lang w:val="en-GB"/>
              </w:rPr>
            </w:pPr>
          </w:p>
          <w:p w14:paraId="13DA2D7E" w14:textId="587A3A53" w:rsidR="00240288" w:rsidRPr="00240288" w:rsidRDefault="00060953" w:rsidP="00240288">
            <w:pPr>
              <w:pStyle w:val="ListParagraph"/>
              <w:numPr>
                <w:ilvl w:val="0"/>
                <w:numId w:val="17"/>
              </w:numPr>
              <w:ind w:left="399"/>
              <w:rPr>
                <w:color w:val="1F497D"/>
                <w:sz w:val="24"/>
                <w:szCs w:val="24"/>
                <w:lang w:val="en-GB"/>
              </w:rPr>
            </w:pPr>
            <w:r w:rsidRPr="00060953">
              <w:rPr>
                <w:b/>
                <w:bCs/>
                <w:color w:val="1F497D"/>
                <w:sz w:val="24"/>
                <w:szCs w:val="24"/>
                <w:lang w:val="en-GB"/>
              </w:rPr>
              <w:t>Mr Magtymguly Akmyradov,</w:t>
            </w:r>
            <w:r>
              <w:rPr>
                <w:b/>
                <w:bCs/>
                <w:color w:val="1F497D"/>
                <w:lang w:val="en-GB"/>
              </w:rPr>
              <w:t xml:space="preserve"> </w:t>
            </w:r>
            <w:r w:rsidRPr="00060953">
              <w:rPr>
                <w:color w:val="1F497D"/>
                <w:sz w:val="24"/>
                <w:szCs w:val="24"/>
                <w:lang w:val="en-GB"/>
              </w:rPr>
              <w:t>Counsellor, Ministry of Foreign Affairs of Turkmenistan</w:t>
            </w:r>
            <w:r w:rsidR="00240288">
              <w:rPr>
                <w:color w:val="1F497D"/>
                <w:sz w:val="24"/>
                <w:szCs w:val="24"/>
                <w:lang w:val="en-GB"/>
              </w:rPr>
              <w:br/>
            </w:r>
          </w:p>
        </w:tc>
        <w:tc>
          <w:tcPr>
            <w:tcW w:w="2126" w:type="dxa"/>
          </w:tcPr>
          <w:p w14:paraId="3410058E" w14:textId="6D5CD220" w:rsidR="006370ED" w:rsidRPr="00795B35" w:rsidRDefault="006370ED" w:rsidP="00240288">
            <w:pPr>
              <w:rPr>
                <w:b/>
                <w:bCs/>
                <w:color w:val="1F497D"/>
                <w:sz w:val="24"/>
                <w:szCs w:val="24"/>
                <w:lang w:val="en-GB"/>
              </w:rPr>
            </w:pPr>
          </w:p>
        </w:tc>
      </w:tr>
    </w:tbl>
    <w:p w14:paraId="109726AC" w14:textId="77777777" w:rsidR="00C1648E" w:rsidRPr="00795B35" w:rsidRDefault="00C1648E" w:rsidP="006370ED">
      <w:pPr>
        <w:jc w:val="both"/>
        <w:rPr>
          <w:b/>
          <w:bCs/>
          <w:color w:val="1F497D"/>
          <w:sz w:val="24"/>
          <w:szCs w:val="24"/>
          <w:lang w:val="en-GB"/>
        </w:rPr>
      </w:pPr>
    </w:p>
    <w:sectPr w:rsidR="00C1648E" w:rsidRPr="00795B35" w:rsidSect="00F950AC">
      <w:pgSz w:w="12240" w:h="15840"/>
      <w:pgMar w:top="1134" w:right="1325"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0E434" w14:textId="77777777" w:rsidR="00CA7F47" w:rsidRDefault="00CA7F47" w:rsidP="00611E48">
      <w:pPr>
        <w:spacing w:after="0" w:line="240" w:lineRule="auto"/>
      </w:pPr>
      <w:r>
        <w:separator/>
      </w:r>
    </w:p>
  </w:endnote>
  <w:endnote w:type="continuationSeparator" w:id="0">
    <w:p w14:paraId="4E1F4734" w14:textId="77777777" w:rsidR="00CA7F47" w:rsidRDefault="00CA7F47" w:rsidP="0061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91B00" w14:textId="77777777" w:rsidR="00CA7F47" w:rsidRDefault="00CA7F47" w:rsidP="00611E48">
      <w:pPr>
        <w:spacing w:after="0" w:line="240" w:lineRule="auto"/>
      </w:pPr>
      <w:r>
        <w:separator/>
      </w:r>
    </w:p>
  </w:footnote>
  <w:footnote w:type="continuationSeparator" w:id="0">
    <w:p w14:paraId="34ADB0B5" w14:textId="77777777" w:rsidR="00CA7F47" w:rsidRDefault="00CA7F47" w:rsidP="00611E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409CE"/>
    <w:multiLevelType w:val="hybridMultilevel"/>
    <w:tmpl w:val="D0166616"/>
    <w:lvl w:ilvl="0" w:tplc="0E5C5C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F18D5"/>
    <w:multiLevelType w:val="hybridMultilevel"/>
    <w:tmpl w:val="C456A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4530D"/>
    <w:multiLevelType w:val="hybridMultilevel"/>
    <w:tmpl w:val="A202BA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9E77284"/>
    <w:multiLevelType w:val="multilevel"/>
    <w:tmpl w:val="FDE83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70FD2"/>
    <w:multiLevelType w:val="hybridMultilevel"/>
    <w:tmpl w:val="CC4ADDE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91C447A"/>
    <w:multiLevelType w:val="multilevel"/>
    <w:tmpl w:val="63341CF0"/>
    <w:lvl w:ilvl="0">
      <w:start w:val="9"/>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F8391C"/>
    <w:multiLevelType w:val="hybridMultilevel"/>
    <w:tmpl w:val="5E9E4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C5111"/>
    <w:multiLevelType w:val="hybridMultilevel"/>
    <w:tmpl w:val="89309D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60081D"/>
    <w:multiLevelType w:val="hybridMultilevel"/>
    <w:tmpl w:val="D21298B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DBE5AE7"/>
    <w:multiLevelType w:val="hybridMultilevel"/>
    <w:tmpl w:val="4DF4E33E"/>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10" w15:restartNumberingAfterBreak="0">
    <w:nsid w:val="404557F1"/>
    <w:multiLevelType w:val="hybridMultilevel"/>
    <w:tmpl w:val="21BC92B4"/>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1633274"/>
    <w:multiLevelType w:val="hybridMultilevel"/>
    <w:tmpl w:val="8506DA8A"/>
    <w:lvl w:ilvl="0" w:tplc="0E5C5C4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2BA2AAE"/>
    <w:multiLevelType w:val="multilevel"/>
    <w:tmpl w:val="42D2F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384955"/>
    <w:multiLevelType w:val="hybridMultilevel"/>
    <w:tmpl w:val="0DCA65F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0267A18"/>
    <w:multiLevelType w:val="hybridMultilevel"/>
    <w:tmpl w:val="96B2CCB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10E4DC2"/>
    <w:multiLevelType w:val="hybridMultilevel"/>
    <w:tmpl w:val="A786450A"/>
    <w:lvl w:ilvl="0" w:tplc="0E5C5C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90478F"/>
    <w:multiLevelType w:val="hybridMultilevel"/>
    <w:tmpl w:val="E2A68F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19D28F0"/>
    <w:multiLevelType w:val="hybridMultilevel"/>
    <w:tmpl w:val="57280E98"/>
    <w:lvl w:ilvl="0" w:tplc="0E5C5C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8C27D4"/>
    <w:multiLevelType w:val="hybridMultilevel"/>
    <w:tmpl w:val="7A94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162C3"/>
    <w:multiLevelType w:val="hybridMultilevel"/>
    <w:tmpl w:val="B68C86BC"/>
    <w:lvl w:ilvl="0" w:tplc="0E5C5C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C5F95"/>
    <w:multiLevelType w:val="multilevel"/>
    <w:tmpl w:val="5C548A80"/>
    <w:lvl w:ilvl="0">
      <w:start w:val="9"/>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6A2ADB"/>
    <w:multiLevelType w:val="multilevel"/>
    <w:tmpl w:val="B30C5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3F3113"/>
    <w:multiLevelType w:val="multilevel"/>
    <w:tmpl w:val="B930E0B2"/>
    <w:lvl w:ilvl="0">
      <w:start w:val="1"/>
      <w:numFmt w:val="lowerLetter"/>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395A63"/>
    <w:multiLevelType w:val="multilevel"/>
    <w:tmpl w:val="63341CF0"/>
    <w:lvl w:ilvl="0">
      <w:start w:val="9"/>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8760AC"/>
    <w:multiLevelType w:val="hybridMultilevel"/>
    <w:tmpl w:val="00621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FD51032"/>
    <w:multiLevelType w:val="hybridMultilevel"/>
    <w:tmpl w:val="FF865D2A"/>
    <w:lvl w:ilvl="0" w:tplc="547229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861695"/>
    <w:multiLevelType w:val="hybridMultilevel"/>
    <w:tmpl w:val="14EE5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55E5D3E"/>
    <w:multiLevelType w:val="hybridMultilevel"/>
    <w:tmpl w:val="DCF8BB08"/>
    <w:lvl w:ilvl="0" w:tplc="D260374C">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86797A"/>
    <w:multiLevelType w:val="multilevel"/>
    <w:tmpl w:val="26F60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4"/>
  </w:num>
  <w:num w:numId="9">
    <w:abstractNumId w:val="8"/>
  </w:num>
  <w:num w:numId="10">
    <w:abstractNumId w:val="4"/>
  </w:num>
  <w:num w:numId="11">
    <w:abstractNumId w:val="6"/>
  </w:num>
  <w:num w:numId="12">
    <w:abstractNumId w:val="19"/>
  </w:num>
  <w:num w:numId="13">
    <w:abstractNumId w:val="11"/>
  </w:num>
  <w:num w:numId="14">
    <w:abstractNumId w:val="16"/>
  </w:num>
  <w:num w:numId="15">
    <w:abstractNumId w:val="1"/>
  </w:num>
  <w:num w:numId="16">
    <w:abstractNumId w:val="13"/>
  </w:num>
  <w:num w:numId="17">
    <w:abstractNumId w:val="17"/>
  </w:num>
  <w:num w:numId="18">
    <w:abstractNumId w:val="15"/>
  </w:num>
  <w:num w:numId="19">
    <w:abstractNumId w:val="20"/>
  </w:num>
  <w:num w:numId="20">
    <w:abstractNumId w:val="24"/>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7"/>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1"/>
  </w:num>
  <w:num w:numId="27">
    <w:abstractNumId w:val="12"/>
  </w:num>
  <w:num w:numId="28">
    <w:abstractNumId w:val="28"/>
  </w:num>
  <w:num w:numId="29">
    <w:abstractNumId w:val="10"/>
  </w:num>
  <w:num w:numId="30">
    <w:abstractNumId w:val="5"/>
  </w:num>
  <w:num w:numId="31">
    <w:abstractNumId w:val="23"/>
  </w:num>
  <w:num w:numId="32">
    <w:abstractNumId w:val="22"/>
  </w:num>
  <w:num w:numId="33">
    <w:abstractNumId w:val="18"/>
  </w:num>
  <w:num w:numId="34">
    <w:abstractNumId w:val="7"/>
  </w:num>
  <w:num w:numId="35">
    <w:abstractNumId w:val="9"/>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3B9"/>
    <w:rsid w:val="000021A5"/>
    <w:rsid w:val="00002F72"/>
    <w:rsid w:val="00006187"/>
    <w:rsid w:val="00013E8C"/>
    <w:rsid w:val="000153B9"/>
    <w:rsid w:val="00017DA9"/>
    <w:rsid w:val="00020BB8"/>
    <w:rsid w:val="00036C00"/>
    <w:rsid w:val="00040646"/>
    <w:rsid w:val="00043B5E"/>
    <w:rsid w:val="00043C41"/>
    <w:rsid w:val="00047555"/>
    <w:rsid w:val="00053E8F"/>
    <w:rsid w:val="0005621C"/>
    <w:rsid w:val="00060953"/>
    <w:rsid w:val="0006197C"/>
    <w:rsid w:val="000640D7"/>
    <w:rsid w:val="000663D1"/>
    <w:rsid w:val="000760FB"/>
    <w:rsid w:val="00077357"/>
    <w:rsid w:val="00086DC3"/>
    <w:rsid w:val="00091078"/>
    <w:rsid w:val="0009121F"/>
    <w:rsid w:val="00093F45"/>
    <w:rsid w:val="000961AB"/>
    <w:rsid w:val="000A383D"/>
    <w:rsid w:val="000B15C9"/>
    <w:rsid w:val="000B433A"/>
    <w:rsid w:val="000B4DDE"/>
    <w:rsid w:val="000B628B"/>
    <w:rsid w:val="000C0CC3"/>
    <w:rsid w:val="000C3859"/>
    <w:rsid w:val="000D6E23"/>
    <w:rsid w:val="000D6F0E"/>
    <w:rsid w:val="000D70AA"/>
    <w:rsid w:val="000D7E5F"/>
    <w:rsid w:val="000E0B51"/>
    <w:rsid w:val="000E19D8"/>
    <w:rsid w:val="000F0DD7"/>
    <w:rsid w:val="00101240"/>
    <w:rsid w:val="001220C9"/>
    <w:rsid w:val="00122A21"/>
    <w:rsid w:val="00122E10"/>
    <w:rsid w:val="00124ED9"/>
    <w:rsid w:val="00130E80"/>
    <w:rsid w:val="001436AA"/>
    <w:rsid w:val="00143EC5"/>
    <w:rsid w:val="00145242"/>
    <w:rsid w:val="001460C9"/>
    <w:rsid w:val="00151B8D"/>
    <w:rsid w:val="00155BB1"/>
    <w:rsid w:val="00162FBE"/>
    <w:rsid w:val="00163E88"/>
    <w:rsid w:val="00167DC0"/>
    <w:rsid w:val="00171C3D"/>
    <w:rsid w:val="00171CC7"/>
    <w:rsid w:val="001809F5"/>
    <w:rsid w:val="00185E20"/>
    <w:rsid w:val="00186458"/>
    <w:rsid w:val="0018679D"/>
    <w:rsid w:val="0018765B"/>
    <w:rsid w:val="001879E8"/>
    <w:rsid w:val="00190BCF"/>
    <w:rsid w:val="00192134"/>
    <w:rsid w:val="00193597"/>
    <w:rsid w:val="001A3990"/>
    <w:rsid w:val="001A5019"/>
    <w:rsid w:val="001A567A"/>
    <w:rsid w:val="001B287F"/>
    <w:rsid w:val="001B28C8"/>
    <w:rsid w:val="001B7FC4"/>
    <w:rsid w:val="001C3B10"/>
    <w:rsid w:val="001D4C2D"/>
    <w:rsid w:val="001D60A1"/>
    <w:rsid w:val="001D6733"/>
    <w:rsid w:val="001E1BA8"/>
    <w:rsid w:val="001F00E1"/>
    <w:rsid w:val="001F3CBC"/>
    <w:rsid w:val="002005F2"/>
    <w:rsid w:val="00205E21"/>
    <w:rsid w:val="002075A5"/>
    <w:rsid w:val="002136C4"/>
    <w:rsid w:val="00220D43"/>
    <w:rsid w:val="002257FF"/>
    <w:rsid w:val="002357AF"/>
    <w:rsid w:val="00237AEA"/>
    <w:rsid w:val="00240288"/>
    <w:rsid w:val="00247E88"/>
    <w:rsid w:val="0025421C"/>
    <w:rsid w:val="00255DDE"/>
    <w:rsid w:val="002566EA"/>
    <w:rsid w:val="00260A62"/>
    <w:rsid w:val="00273615"/>
    <w:rsid w:val="00274BCE"/>
    <w:rsid w:val="00275D64"/>
    <w:rsid w:val="00281470"/>
    <w:rsid w:val="0028756D"/>
    <w:rsid w:val="00290175"/>
    <w:rsid w:val="002902D2"/>
    <w:rsid w:val="00292670"/>
    <w:rsid w:val="00293CE1"/>
    <w:rsid w:val="00293ECA"/>
    <w:rsid w:val="00295F74"/>
    <w:rsid w:val="002963A2"/>
    <w:rsid w:val="00297B6D"/>
    <w:rsid w:val="002A4896"/>
    <w:rsid w:val="002A5610"/>
    <w:rsid w:val="002D3848"/>
    <w:rsid w:val="002D42B8"/>
    <w:rsid w:val="002D6A3D"/>
    <w:rsid w:val="002E01F0"/>
    <w:rsid w:val="002E4C9D"/>
    <w:rsid w:val="002E5E5C"/>
    <w:rsid w:val="002E7A7B"/>
    <w:rsid w:val="002F4658"/>
    <w:rsid w:val="002F5ECC"/>
    <w:rsid w:val="002F7468"/>
    <w:rsid w:val="00301CCA"/>
    <w:rsid w:val="00301F9C"/>
    <w:rsid w:val="00302216"/>
    <w:rsid w:val="00306F87"/>
    <w:rsid w:val="00310FA3"/>
    <w:rsid w:val="0031511B"/>
    <w:rsid w:val="00316A31"/>
    <w:rsid w:val="00321240"/>
    <w:rsid w:val="00325D8B"/>
    <w:rsid w:val="00327F74"/>
    <w:rsid w:val="0033064E"/>
    <w:rsid w:val="00337A23"/>
    <w:rsid w:val="00340A28"/>
    <w:rsid w:val="00340A91"/>
    <w:rsid w:val="00342C23"/>
    <w:rsid w:val="00344EDC"/>
    <w:rsid w:val="00347F32"/>
    <w:rsid w:val="00350AC6"/>
    <w:rsid w:val="00351FB2"/>
    <w:rsid w:val="003526A9"/>
    <w:rsid w:val="00355851"/>
    <w:rsid w:val="00355DDC"/>
    <w:rsid w:val="0036264A"/>
    <w:rsid w:val="00364E38"/>
    <w:rsid w:val="00365209"/>
    <w:rsid w:val="00365B60"/>
    <w:rsid w:val="00371C1A"/>
    <w:rsid w:val="00373DD9"/>
    <w:rsid w:val="00377007"/>
    <w:rsid w:val="0038350C"/>
    <w:rsid w:val="00390E70"/>
    <w:rsid w:val="00395A5F"/>
    <w:rsid w:val="00396C03"/>
    <w:rsid w:val="003A0E6C"/>
    <w:rsid w:val="003A2679"/>
    <w:rsid w:val="003A2726"/>
    <w:rsid w:val="003A31CF"/>
    <w:rsid w:val="003A4C49"/>
    <w:rsid w:val="003A51EF"/>
    <w:rsid w:val="003B3847"/>
    <w:rsid w:val="003B3C75"/>
    <w:rsid w:val="003B43F8"/>
    <w:rsid w:val="003B504C"/>
    <w:rsid w:val="003B5D17"/>
    <w:rsid w:val="003B6EE6"/>
    <w:rsid w:val="003B7C5E"/>
    <w:rsid w:val="003C1387"/>
    <w:rsid w:val="003C24AC"/>
    <w:rsid w:val="003C50E2"/>
    <w:rsid w:val="003D3463"/>
    <w:rsid w:val="003D4460"/>
    <w:rsid w:val="003E2A80"/>
    <w:rsid w:val="003E4BEF"/>
    <w:rsid w:val="003F6116"/>
    <w:rsid w:val="00413219"/>
    <w:rsid w:val="00415770"/>
    <w:rsid w:val="004201C5"/>
    <w:rsid w:val="00420684"/>
    <w:rsid w:val="00420BC8"/>
    <w:rsid w:val="004213CC"/>
    <w:rsid w:val="004213E0"/>
    <w:rsid w:val="00425C8C"/>
    <w:rsid w:val="004266BA"/>
    <w:rsid w:val="0043635E"/>
    <w:rsid w:val="00443497"/>
    <w:rsid w:val="00447225"/>
    <w:rsid w:val="00455EF0"/>
    <w:rsid w:val="00460C4C"/>
    <w:rsid w:val="0046622B"/>
    <w:rsid w:val="004703E8"/>
    <w:rsid w:val="004708CB"/>
    <w:rsid w:val="0048085D"/>
    <w:rsid w:val="00493E5B"/>
    <w:rsid w:val="00495832"/>
    <w:rsid w:val="00496B2C"/>
    <w:rsid w:val="00496CC8"/>
    <w:rsid w:val="004A15D4"/>
    <w:rsid w:val="004A3159"/>
    <w:rsid w:val="004B1281"/>
    <w:rsid w:val="004B54BA"/>
    <w:rsid w:val="004C2155"/>
    <w:rsid w:val="004C27FA"/>
    <w:rsid w:val="004C3F64"/>
    <w:rsid w:val="004D23DE"/>
    <w:rsid w:val="004E51B7"/>
    <w:rsid w:val="004F3F04"/>
    <w:rsid w:val="004F4ED0"/>
    <w:rsid w:val="004F4F6C"/>
    <w:rsid w:val="00503CDD"/>
    <w:rsid w:val="005055E1"/>
    <w:rsid w:val="005179CA"/>
    <w:rsid w:val="00517E80"/>
    <w:rsid w:val="005258D2"/>
    <w:rsid w:val="005276B4"/>
    <w:rsid w:val="00540C6A"/>
    <w:rsid w:val="00545A53"/>
    <w:rsid w:val="00550DD3"/>
    <w:rsid w:val="00554A64"/>
    <w:rsid w:val="005602C2"/>
    <w:rsid w:val="0056356E"/>
    <w:rsid w:val="0056537D"/>
    <w:rsid w:val="00565B1B"/>
    <w:rsid w:val="00567A84"/>
    <w:rsid w:val="00577F59"/>
    <w:rsid w:val="005800BB"/>
    <w:rsid w:val="00581190"/>
    <w:rsid w:val="0058782E"/>
    <w:rsid w:val="005A1C44"/>
    <w:rsid w:val="005A34B2"/>
    <w:rsid w:val="005B2E02"/>
    <w:rsid w:val="005B62EB"/>
    <w:rsid w:val="005C1DC2"/>
    <w:rsid w:val="005C780B"/>
    <w:rsid w:val="005D4E2F"/>
    <w:rsid w:val="005D6071"/>
    <w:rsid w:val="005E122C"/>
    <w:rsid w:val="005F0815"/>
    <w:rsid w:val="005F0CE2"/>
    <w:rsid w:val="005F4410"/>
    <w:rsid w:val="005F65FE"/>
    <w:rsid w:val="005F6F6D"/>
    <w:rsid w:val="00602CB0"/>
    <w:rsid w:val="00602D65"/>
    <w:rsid w:val="00603E1E"/>
    <w:rsid w:val="00604192"/>
    <w:rsid w:val="00606EC2"/>
    <w:rsid w:val="0060706B"/>
    <w:rsid w:val="00611111"/>
    <w:rsid w:val="00611E48"/>
    <w:rsid w:val="00613245"/>
    <w:rsid w:val="00615D44"/>
    <w:rsid w:val="006228ED"/>
    <w:rsid w:val="00624D3D"/>
    <w:rsid w:val="00631BB8"/>
    <w:rsid w:val="00631BE9"/>
    <w:rsid w:val="00635029"/>
    <w:rsid w:val="006370ED"/>
    <w:rsid w:val="006424FB"/>
    <w:rsid w:val="00655C33"/>
    <w:rsid w:val="00657873"/>
    <w:rsid w:val="00660048"/>
    <w:rsid w:val="00662875"/>
    <w:rsid w:val="00663B51"/>
    <w:rsid w:val="006656E4"/>
    <w:rsid w:val="00672950"/>
    <w:rsid w:val="0067414A"/>
    <w:rsid w:val="00675779"/>
    <w:rsid w:val="0068276A"/>
    <w:rsid w:val="006965AC"/>
    <w:rsid w:val="006B1B8C"/>
    <w:rsid w:val="006B2A4F"/>
    <w:rsid w:val="006B332F"/>
    <w:rsid w:val="006B3901"/>
    <w:rsid w:val="006B49F8"/>
    <w:rsid w:val="006D4CBD"/>
    <w:rsid w:val="006D6435"/>
    <w:rsid w:val="006E0FAA"/>
    <w:rsid w:val="006E16BA"/>
    <w:rsid w:val="006E2E4C"/>
    <w:rsid w:val="006F1C49"/>
    <w:rsid w:val="007022E1"/>
    <w:rsid w:val="007037CB"/>
    <w:rsid w:val="00704653"/>
    <w:rsid w:val="007064C7"/>
    <w:rsid w:val="007078D7"/>
    <w:rsid w:val="007113F6"/>
    <w:rsid w:val="007166DB"/>
    <w:rsid w:val="007171BF"/>
    <w:rsid w:val="00727045"/>
    <w:rsid w:val="00733731"/>
    <w:rsid w:val="007421F1"/>
    <w:rsid w:val="00744E68"/>
    <w:rsid w:val="0075001D"/>
    <w:rsid w:val="007536DF"/>
    <w:rsid w:val="00757C18"/>
    <w:rsid w:val="007626E5"/>
    <w:rsid w:val="00763741"/>
    <w:rsid w:val="00765C9A"/>
    <w:rsid w:val="007661EE"/>
    <w:rsid w:val="00767F44"/>
    <w:rsid w:val="007747DF"/>
    <w:rsid w:val="007748A5"/>
    <w:rsid w:val="00776F11"/>
    <w:rsid w:val="007802D8"/>
    <w:rsid w:val="00781B69"/>
    <w:rsid w:val="0078265B"/>
    <w:rsid w:val="00791C3E"/>
    <w:rsid w:val="00795B35"/>
    <w:rsid w:val="00795F74"/>
    <w:rsid w:val="007A0F30"/>
    <w:rsid w:val="007A2D6F"/>
    <w:rsid w:val="007A7E5E"/>
    <w:rsid w:val="007A7FA2"/>
    <w:rsid w:val="007B41A8"/>
    <w:rsid w:val="007B434A"/>
    <w:rsid w:val="007B5249"/>
    <w:rsid w:val="007B5337"/>
    <w:rsid w:val="007B57B1"/>
    <w:rsid w:val="007C2EF1"/>
    <w:rsid w:val="007C45B6"/>
    <w:rsid w:val="007D0F07"/>
    <w:rsid w:val="007D1224"/>
    <w:rsid w:val="007D1396"/>
    <w:rsid w:val="007D2411"/>
    <w:rsid w:val="007D3CFB"/>
    <w:rsid w:val="007D7AEA"/>
    <w:rsid w:val="007E68B2"/>
    <w:rsid w:val="007F1AD2"/>
    <w:rsid w:val="007F1D39"/>
    <w:rsid w:val="007F3578"/>
    <w:rsid w:val="008026FD"/>
    <w:rsid w:val="00810D07"/>
    <w:rsid w:val="00812CFA"/>
    <w:rsid w:val="00813E5E"/>
    <w:rsid w:val="0081448A"/>
    <w:rsid w:val="00817E61"/>
    <w:rsid w:val="008219D7"/>
    <w:rsid w:val="00823A57"/>
    <w:rsid w:val="008275C8"/>
    <w:rsid w:val="00827BCE"/>
    <w:rsid w:val="00837676"/>
    <w:rsid w:val="00843FF1"/>
    <w:rsid w:val="008530EB"/>
    <w:rsid w:val="00862026"/>
    <w:rsid w:val="00862E2C"/>
    <w:rsid w:val="00870ED2"/>
    <w:rsid w:val="00874C86"/>
    <w:rsid w:val="00875F12"/>
    <w:rsid w:val="0088567D"/>
    <w:rsid w:val="00886A91"/>
    <w:rsid w:val="00892E4C"/>
    <w:rsid w:val="00894E36"/>
    <w:rsid w:val="00895B1C"/>
    <w:rsid w:val="008B6DD5"/>
    <w:rsid w:val="008C62BE"/>
    <w:rsid w:val="008C7F25"/>
    <w:rsid w:val="008D0E15"/>
    <w:rsid w:val="008D437A"/>
    <w:rsid w:val="008D4A39"/>
    <w:rsid w:val="008D5159"/>
    <w:rsid w:val="008D582F"/>
    <w:rsid w:val="008D7626"/>
    <w:rsid w:val="008E1280"/>
    <w:rsid w:val="00901D95"/>
    <w:rsid w:val="009021F8"/>
    <w:rsid w:val="009031D9"/>
    <w:rsid w:val="0090755E"/>
    <w:rsid w:val="00915170"/>
    <w:rsid w:val="00922CF3"/>
    <w:rsid w:val="00926E53"/>
    <w:rsid w:val="00927F63"/>
    <w:rsid w:val="00933CD0"/>
    <w:rsid w:val="00941594"/>
    <w:rsid w:val="0094350E"/>
    <w:rsid w:val="00943945"/>
    <w:rsid w:val="009479F9"/>
    <w:rsid w:val="009507D7"/>
    <w:rsid w:val="0095167C"/>
    <w:rsid w:val="00951697"/>
    <w:rsid w:val="00952BD8"/>
    <w:rsid w:val="00955CFB"/>
    <w:rsid w:val="00973CF8"/>
    <w:rsid w:val="00973DFC"/>
    <w:rsid w:val="00974786"/>
    <w:rsid w:val="00983A94"/>
    <w:rsid w:val="0098452D"/>
    <w:rsid w:val="00986A89"/>
    <w:rsid w:val="009903CA"/>
    <w:rsid w:val="009935EC"/>
    <w:rsid w:val="00995FA5"/>
    <w:rsid w:val="009A07BA"/>
    <w:rsid w:val="009A3AFF"/>
    <w:rsid w:val="009A3D59"/>
    <w:rsid w:val="009B29B8"/>
    <w:rsid w:val="009B4BA0"/>
    <w:rsid w:val="009B5B12"/>
    <w:rsid w:val="009B6418"/>
    <w:rsid w:val="009C0A21"/>
    <w:rsid w:val="009C2A0C"/>
    <w:rsid w:val="009C36D4"/>
    <w:rsid w:val="009D7C35"/>
    <w:rsid w:val="009E0320"/>
    <w:rsid w:val="009E49E7"/>
    <w:rsid w:val="009E4FBC"/>
    <w:rsid w:val="009E569C"/>
    <w:rsid w:val="009F7E0E"/>
    <w:rsid w:val="00A05E49"/>
    <w:rsid w:val="00A15BB6"/>
    <w:rsid w:val="00A170AE"/>
    <w:rsid w:val="00A22E02"/>
    <w:rsid w:val="00A261F6"/>
    <w:rsid w:val="00A262BC"/>
    <w:rsid w:val="00A26FF4"/>
    <w:rsid w:val="00A30B19"/>
    <w:rsid w:val="00A34479"/>
    <w:rsid w:val="00A36B9C"/>
    <w:rsid w:val="00A41D01"/>
    <w:rsid w:val="00A44A77"/>
    <w:rsid w:val="00A4585A"/>
    <w:rsid w:val="00A57156"/>
    <w:rsid w:val="00A57D6C"/>
    <w:rsid w:val="00A66AD1"/>
    <w:rsid w:val="00A70187"/>
    <w:rsid w:val="00A80BEC"/>
    <w:rsid w:val="00A87B60"/>
    <w:rsid w:val="00A91AAE"/>
    <w:rsid w:val="00A929EA"/>
    <w:rsid w:val="00A93ACF"/>
    <w:rsid w:val="00AA0A5B"/>
    <w:rsid w:val="00AA38BB"/>
    <w:rsid w:val="00AA704B"/>
    <w:rsid w:val="00AB4830"/>
    <w:rsid w:val="00AB49A4"/>
    <w:rsid w:val="00AB7AB3"/>
    <w:rsid w:val="00AC30CF"/>
    <w:rsid w:val="00AC3793"/>
    <w:rsid w:val="00AD3BCA"/>
    <w:rsid w:val="00AD6458"/>
    <w:rsid w:val="00AD7607"/>
    <w:rsid w:val="00AE0A14"/>
    <w:rsid w:val="00AE142A"/>
    <w:rsid w:val="00AE33C7"/>
    <w:rsid w:val="00AE6069"/>
    <w:rsid w:val="00AE6EF9"/>
    <w:rsid w:val="00AF0DF8"/>
    <w:rsid w:val="00AF3F92"/>
    <w:rsid w:val="00AF4581"/>
    <w:rsid w:val="00B06A30"/>
    <w:rsid w:val="00B10CCB"/>
    <w:rsid w:val="00B14BA5"/>
    <w:rsid w:val="00B21B71"/>
    <w:rsid w:val="00B24E03"/>
    <w:rsid w:val="00B321D3"/>
    <w:rsid w:val="00B33588"/>
    <w:rsid w:val="00B37BBF"/>
    <w:rsid w:val="00B45D74"/>
    <w:rsid w:val="00B60B77"/>
    <w:rsid w:val="00B633DD"/>
    <w:rsid w:val="00B70174"/>
    <w:rsid w:val="00B77FC5"/>
    <w:rsid w:val="00B83AEF"/>
    <w:rsid w:val="00B903D5"/>
    <w:rsid w:val="00B936E5"/>
    <w:rsid w:val="00BA395F"/>
    <w:rsid w:val="00BA6139"/>
    <w:rsid w:val="00BA7DFB"/>
    <w:rsid w:val="00BB043E"/>
    <w:rsid w:val="00BB0E80"/>
    <w:rsid w:val="00BB1A3B"/>
    <w:rsid w:val="00BC1BD6"/>
    <w:rsid w:val="00BC4AAC"/>
    <w:rsid w:val="00BC6081"/>
    <w:rsid w:val="00BC65D3"/>
    <w:rsid w:val="00BD0499"/>
    <w:rsid w:val="00BD3732"/>
    <w:rsid w:val="00BE00B9"/>
    <w:rsid w:val="00BE1EDD"/>
    <w:rsid w:val="00BE20B7"/>
    <w:rsid w:val="00BE4DA7"/>
    <w:rsid w:val="00BE52E7"/>
    <w:rsid w:val="00BE66F3"/>
    <w:rsid w:val="00BF171A"/>
    <w:rsid w:val="00BF1C8A"/>
    <w:rsid w:val="00BF2112"/>
    <w:rsid w:val="00BF36F8"/>
    <w:rsid w:val="00BF730A"/>
    <w:rsid w:val="00C0112E"/>
    <w:rsid w:val="00C011D2"/>
    <w:rsid w:val="00C02E53"/>
    <w:rsid w:val="00C0510E"/>
    <w:rsid w:val="00C061F0"/>
    <w:rsid w:val="00C1647C"/>
    <w:rsid w:val="00C1648E"/>
    <w:rsid w:val="00C23081"/>
    <w:rsid w:val="00C232F5"/>
    <w:rsid w:val="00C24655"/>
    <w:rsid w:val="00C25759"/>
    <w:rsid w:val="00C300EE"/>
    <w:rsid w:val="00C328D2"/>
    <w:rsid w:val="00C37828"/>
    <w:rsid w:val="00C37BBD"/>
    <w:rsid w:val="00C402AD"/>
    <w:rsid w:val="00C4475E"/>
    <w:rsid w:val="00C515E5"/>
    <w:rsid w:val="00C62B4C"/>
    <w:rsid w:val="00C70E51"/>
    <w:rsid w:val="00C75152"/>
    <w:rsid w:val="00C77620"/>
    <w:rsid w:val="00C93482"/>
    <w:rsid w:val="00C96F17"/>
    <w:rsid w:val="00CA33F9"/>
    <w:rsid w:val="00CA78FC"/>
    <w:rsid w:val="00CA7F47"/>
    <w:rsid w:val="00CC00B1"/>
    <w:rsid w:val="00CC055F"/>
    <w:rsid w:val="00CC1F04"/>
    <w:rsid w:val="00CC21D2"/>
    <w:rsid w:val="00CC7B40"/>
    <w:rsid w:val="00CD4FB5"/>
    <w:rsid w:val="00CE43BF"/>
    <w:rsid w:val="00CE5C0A"/>
    <w:rsid w:val="00CE5C6C"/>
    <w:rsid w:val="00CE6AFD"/>
    <w:rsid w:val="00CF4C8E"/>
    <w:rsid w:val="00CF6391"/>
    <w:rsid w:val="00D0152D"/>
    <w:rsid w:val="00D058F8"/>
    <w:rsid w:val="00D3062B"/>
    <w:rsid w:val="00D33C08"/>
    <w:rsid w:val="00D41EA0"/>
    <w:rsid w:val="00D45781"/>
    <w:rsid w:val="00D46E85"/>
    <w:rsid w:val="00D476C0"/>
    <w:rsid w:val="00D50AC2"/>
    <w:rsid w:val="00D623DB"/>
    <w:rsid w:val="00D655F1"/>
    <w:rsid w:val="00D67127"/>
    <w:rsid w:val="00D72282"/>
    <w:rsid w:val="00D80254"/>
    <w:rsid w:val="00D80577"/>
    <w:rsid w:val="00D81EFE"/>
    <w:rsid w:val="00D828A3"/>
    <w:rsid w:val="00D86095"/>
    <w:rsid w:val="00D87071"/>
    <w:rsid w:val="00D90DF3"/>
    <w:rsid w:val="00D93AB4"/>
    <w:rsid w:val="00D94DF1"/>
    <w:rsid w:val="00DA3315"/>
    <w:rsid w:val="00DB0C0E"/>
    <w:rsid w:val="00DB278E"/>
    <w:rsid w:val="00DC4366"/>
    <w:rsid w:val="00DD5486"/>
    <w:rsid w:val="00DE020D"/>
    <w:rsid w:val="00DE25D1"/>
    <w:rsid w:val="00E04FC9"/>
    <w:rsid w:val="00E054AA"/>
    <w:rsid w:val="00E114F1"/>
    <w:rsid w:val="00E125AE"/>
    <w:rsid w:val="00E13D22"/>
    <w:rsid w:val="00E2057E"/>
    <w:rsid w:val="00E2305A"/>
    <w:rsid w:val="00E23C7D"/>
    <w:rsid w:val="00E268EB"/>
    <w:rsid w:val="00E30A61"/>
    <w:rsid w:val="00E3301F"/>
    <w:rsid w:val="00E3522F"/>
    <w:rsid w:val="00E41A6E"/>
    <w:rsid w:val="00E45DEA"/>
    <w:rsid w:val="00E46481"/>
    <w:rsid w:val="00E524FD"/>
    <w:rsid w:val="00E53265"/>
    <w:rsid w:val="00E54E36"/>
    <w:rsid w:val="00E57C6F"/>
    <w:rsid w:val="00E63A9A"/>
    <w:rsid w:val="00E80CF2"/>
    <w:rsid w:val="00E83001"/>
    <w:rsid w:val="00E85B57"/>
    <w:rsid w:val="00E8685B"/>
    <w:rsid w:val="00E91E4B"/>
    <w:rsid w:val="00EA3395"/>
    <w:rsid w:val="00EB4047"/>
    <w:rsid w:val="00EB4561"/>
    <w:rsid w:val="00EB6A00"/>
    <w:rsid w:val="00EC302C"/>
    <w:rsid w:val="00EC3BE7"/>
    <w:rsid w:val="00ED0109"/>
    <w:rsid w:val="00ED1806"/>
    <w:rsid w:val="00ED317D"/>
    <w:rsid w:val="00ED3FEF"/>
    <w:rsid w:val="00EE0D48"/>
    <w:rsid w:val="00EE186A"/>
    <w:rsid w:val="00EE3991"/>
    <w:rsid w:val="00EF2220"/>
    <w:rsid w:val="00EF36DC"/>
    <w:rsid w:val="00EF4812"/>
    <w:rsid w:val="00F01EDD"/>
    <w:rsid w:val="00F05981"/>
    <w:rsid w:val="00F05DE1"/>
    <w:rsid w:val="00F0711B"/>
    <w:rsid w:val="00F12382"/>
    <w:rsid w:val="00F14F5D"/>
    <w:rsid w:val="00F1553A"/>
    <w:rsid w:val="00F207C3"/>
    <w:rsid w:val="00F25CA5"/>
    <w:rsid w:val="00F33FC7"/>
    <w:rsid w:val="00F4169A"/>
    <w:rsid w:val="00F510B6"/>
    <w:rsid w:val="00F5119D"/>
    <w:rsid w:val="00F51207"/>
    <w:rsid w:val="00F52C63"/>
    <w:rsid w:val="00F54838"/>
    <w:rsid w:val="00F54D2D"/>
    <w:rsid w:val="00F65824"/>
    <w:rsid w:val="00F65B7B"/>
    <w:rsid w:val="00F65C17"/>
    <w:rsid w:val="00F7461B"/>
    <w:rsid w:val="00F75A1C"/>
    <w:rsid w:val="00F8366C"/>
    <w:rsid w:val="00F950AC"/>
    <w:rsid w:val="00FB4902"/>
    <w:rsid w:val="00FB5F93"/>
    <w:rsid w:val="00FB6761"/>
    <w:rsid w:val="00FC39E9"/>
    <w:rsid w:val="00FD4442"/>
    <w:rsid w:val="00FD5322"/>
    <w:rsid w:val="00FD5BE8"/>
    <w:rsid w:val="00FE13BA"/>
    <w:rsid w:val="00FE149C"/>
    <w:rsid w:val="00FE17A9"/>
    <w:rsid w:val="00FE2B43"/>
    <w:rsid w:val="00FF3273"/>
    <w:rsid w:val="00FF3D06"/>
    <w:rsid w:val="00FF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E443"/>
  <w15:chartTrackingRefBased/>
  <w15:docId w15:val="{48FAEB75-3C08-4805-A7A7-6C678EF8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61F0"/>
    <w:rPr>
      <w:color w:val="0563C1"/>
      <w:u w:val="single"/>
    </w:rPr>
  </w:style>
  <w:style w:type="paragraph" w:styleId="ListParagraph">
    <w:name w:val="List Paragraph"/>
    <w:basedOn w:val="Normal"/>
    <w:uiPriority w:val="34"/>
    <w:qFormat/>
    <w:rsid w:val="00C061F0"/>
    <w:pPr>
      <w:spacing w:after="0" w:line="240" w:lineRule="auto"/>
      <w:ind w:left="720"/>
    </w:pPr>
    <w:rPr>
      <w:rFonts w:ascii="Calibri" w:hAnsi="Calibri" w:cs="Calibri"/>
    </w:rPr>
  </w:style>
  <w:style w:type="paragraph" w:styleId="NormalWeb">
    <w:name w:val="Normal (Web)"/>
    <w:basedOn w:val="Normal"/>
    <w:uiPriority w:val="99"/>
    <w:unhideWhenUsed/>
    <w:rsid w:val="00C061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61F0"/>
    <w:rPr>
      <w:b/>
      <w:bCs/>
    </w:rPr>
  </w:style>
  <w:style w:type="character" w:styleId="FollowedHyperlink">
    <w:name w:val="FollowedHyperlink"/>
    <w:basedOn w:val="DefaultParagraphFont"/>
    <w:uiPriority w:val="99"/>
    <w:semiHidden/>
    <w:unhideWhenUsed/>
    <w:rsid w:val="00C061F0"/>
    <w:rPr>
      <w:color w:val="954F72" w:themeColor="followedHyperlink"/>
      <w:u w:val="single"/>
    </w:rPr>
  </w:style>
  <w:style w:type="table" w:styleId="TableGrid">
    <w:name w:val="Table Grid"/>
    <w:basedOn w:val="TableNormal"/>
    <w:uiPriority w:val="39"/>
    <w:rsid w:val="00C16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5A53"/>
    <w:rPr>
      <w:sz w:val="16"/>
      <w:szCs w:val="16"/>
    </w:rPr>
  </w:style>
  <w:style w:type="paragraph" w:styleId="CommentText">
    <w:name w:val="annotation text"/>
    <w:basedOn w:val="Normal"/>
    <w:link w:val="CommentTextChar"/>
    <w:uiPriority w:val="99"/>
    <w:semiHidden/>
    <w:unhideWhenUsed/>
    <w:rsid w:val="00545A53"/>
    <w:pPr>
      <w:spacing w:line="240" w:lineRule="auto"/>
    </w:pPr>
    <w:rPr>
      <w:sz w:val="20"/>
      <w:szCs w:val="20"/>
    </w:rPr>
  </w:style>
  <w:style w:type="character" w:customStyle="1" w:styleId="CommentTextChar">
    <w:name w:val="Comment Text Char"/>
    <w:basedOn w:val="DefaultParagraphFont"/>
    <w:link w:val="CommentText"/>
    <w:uiPriority w:val="99"/>
    <w:semiHidden/>
    <w:rsid w:val="00545A53"/>
    <w:rPr>
      <w:sz w:val="20"/>
      <w:szCs w:val="20"/>
    </w:rPr>
  </w:style>
  <w:style w:type="paragraph" w:styleId="CommentSubject">
    <w:name w:val="annotation subject"/>
    <w:basedOn w:val="CommentText"/>
    <w:next w:val="CommentText"/>
    <w:link w:val="CommentSubjectChar"/>
    <w:uiPriority w:val="99"/>
    <w:semiHidden/>
    <w:unhideWhenUsed/>
    <w:rsid w:val="00545A53"/>
    <w:rPr>
      <w:b/>
      <w:bCs/>
    </w:rPr>
  </w:style>
  <w:style w:type="character" w:customStyle="1" w:styleId="CommentSubjectChar">
    <w:name w:val="Comment Subject Char"/>
    <w:basedOn w:val="CommentTextChar"/>
    <w:link w:val="CommentSubject"/>
    <w:uiPriority w:val="99"/>
    <w:semiHidden/>
    <w:rsid w:val="00545A53"/>
    <w:rPr>
      <w:b/>
      <w:bCs/>
      <w:sz w:val="20"/>
      <w:szCs w:val="20"/>
    </w:rPr>
  </w:style>
  <w:style w:type="paragraph" w:styleId="BalloonText">
    <w:name w:val="Balloon Text"/>
    <w:basedOn w:val="Normal"/>
    <w:link w:val="BalloonTextChar"/>
    <w:uiPriority w:val="99"/>
    <w:semiHidden/>
    <w:unhideWhenUsed/>
    <w:rsid w:val="00545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53"/>
    <w:rPr>
      <w:rFonts w:ascii="Segoe UI" w:hAnsi="Segoe UI" w:cs="Segoe UI"/>
      <w:sz w:val="18"/>
      <w:szCs w:val="18"/>
    </w:rPr>
  </w:style>
  <w:style w:type="paragraph" w:styleId="Header">
    <w:name w:val="header"/>
    <w:basedOn w:val="Normal"/>
    <w:link w:val="HeaderChar"/>
    <w:uiPriority w:val="99"/>
    <w:unhideWhenUsed/>
    <w:rsid w:val="00611E48"/>
    <w:pPr>
      <w:tabs>
        <w:tab w:val="center" w:pos="4677"/>
        <w:tab w:val="right" w:pos="9355"/>
      </w:tabs>
      <w:spacing w:after="0" w:line="240" w:lineRule="auto"/>
    </w:pPr>
  </w:style>
  <w:style w:type="character" w:customStyle="1" w:styleId="HeaderChar">
    <w:name w:val="Header Char"/>
    <w:basedOn w:val="DefaultParagraphFont"/>
    <w:link w:val="Header"/>
    <w:uiPriority w:val="99"/>
    <w:rsid w:val="00611E48"/>
  </w:style>
  <w:style w:type="paragraph" w:styleId="Footer">
    <w:name w:val="footer"/>
    <w:basedOn w:val="Normal"/>
    <w:link w:val="FooterChar"/>
    <w:uiPriority w:val="99"/>
    <w:unhideWhenUsed/>
    <w:rsid w:val="00611E48"/>
    <w:pPr>
      <w:tabs>
        <w:tab w:val="center" w:pos="4677"/>
        <w:tab w:val="right" w:pos="9355"/>
      </w:tabs>
      <w:spacing w:after="0" w:line="240" w:lineRule="auto"/>
    </w:pPr>
  </w:style>
  <w:style w:type="character" w:customStyle="1" w:styleId="FooterChar">
    <w:name w:val="Footer Char"/>
    <w:basedOn w:val="DefaultParagraphFont"/>
    <w:link w:val="Footer"/>
    <w:uiPriority w:val="99"/>
    <w:rsid w:val="00611E48"/>
  </w:style>
  <w:style w:type="character" w:customStyle="1" w:styleId="UnresolvedMention1">
    <w:name w:val="Unresolved Mention1"/>
    <w:basedOn w:val="DefaultParagraphFont"/>
    <w:uiPriority w:val="99"/>
    <w:semiHidden/>
    <w:unhideWhenUsed/>
    <w:rsid w:val="00053E8F"/>
    <w:rPr>
      <w:color w:val="605E5C"/>
      <w:shd w:val="clear" w:color="auto" w:fill="E1DFDD"/>
    </w:rPr>
  </w:style>
  <w:style w:type="character" w:customStyle="1" w:styleId="UnresolvedMention">
    <w:name w:val="Unresolved Mention"/>
    <w:basedOn w:val="DefaultParagraphFont"/>
    <w:uiPriority w:val="99"/>
    <w:semiHidden/>
    <w:unhideWhenUsed/>
    <w:rsid w:val="00AB4830"/>
    <w:rPr>
      <w:color w:val="605E5C"/>
      <w:shd w:val="clear" w:color="auto" w:fill="E1DFDD"/>
    </w:rPr>
  </w:style>
  <w:style w:type="character" w:styleId="Emphasis">
    <w:name w:val="Emphasis"/>
    <w:basedOn w:val="DefaultParagraphFont"/>
    <w:uiPriority w:val="20"/>
    <w:qFormat/>
    <w:rsid w:val="00D41E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32792">
      <w:bodyDiv w:val="1"/>
      <w:marLeft w:val="0"/>
      <w:marRight w:val="0"/>
      <w:marTop w:val="0"/>
      <w:marBottom w:val="0"/>
      <w:divBdr>
        <w:top w:val="none" w:sz="0" w:space="0" w:color="auto"/>
        <w:left w:val="none" w:sz="0" w:space="0" w:color="auto"/>
        <w:bottom w:val="none" w:sz="0" w:space="0" w:color="auto"/>
        <w:right w:val="none" w:sz="0" w:space="0" w:color="auto"/>
      </w:divBdr>
    </w:div>
    <w:div w:id="208928922">
      <w:bodyDiv w:val="1"/>
      <w:marLeft w:val="0"/>
      <w:marRight w:val="0"/>
      <w:marTop w:val="0"/>
      <w:marBottom w:val="0"/>
      <w:divBdr>
        <w:top w:val="none" w:sz="0" w:space="0" w:color="auto"/>
        <w:left w:val="none" w:sz="0" w:space="0" w:color="auto"/>
        <w:bottom w:val="none" w:sz="0" w:space="0" w:color="auto"/>
        <w:right w:val="none" w:sz="0" w:space="0" w:color="auto"/>
      </w:divBdr>
    </w:div>
    <w:div w:id="478036930">
      <w:bodyDiv w:val="1"/>
      <w:marLeft w:val="0"/>
      <w:marRight w:val="0"/>
      <w:marTop w:val="0"/>
      <w:marBottom w:val="0"/>
      <w:divBdr>
        <w:top w:val="none" w:sz="0" w:space="0" w:color="auto"/>
        <w:left w:val="none" w:sz="0" w:space="0" w:color="auto"/>
        <w:bottom w:val="none" w:sz="0" w:space="0" w:color="auto"/>
        <w:right w:val="none" w:sz="0" w:space="0" w:color="auto"/>
      </w:divBdr>
    </w:div>
    <w:div w:id="592513103">
      <w:bodyDiv w:val="1"/>
      <w:marLeft w:val="0"/>
      <w:marRight w:val="0"/>
      <w:marTop w:val="0"/>
      <w:marBottom w:val="0"/>
      <w:divBdr>
        <w:top w:val="none" w:sz="0" w:space="0" w:color="auto"/>
        <w:left w:val="none" w:sz="0" w:space="0" w:color="auto"/>
        <w:bottom w:val="none" w:sz="0" w:space="0" w:color="auto"/>
        <w:right w:val="none" w:sz="0" w:space="0" w:color="auto"/>
      </w:divBdr>
    </w:div>
    <w:div w:id="698510228">
      <w:bodyDiv w:val="1"/>
      <w:marLeft w:val="0"/>
      <w:marRight w:val="0"/>
      <w:marTop w:val="0"/>
      <w:marBottom w:val="0"/>
      <w:divBdr>
        <w:top w:val="none" w:sz="0" w:space="0" w:color="auto"/>
        <w:left w:val="none" w:sz="0" w:space="0" w:color="auto"/>
        <w:bottom w:val="none" w:sz="0" w:space="0" w:color="auto"/>
        <w:right w:val="none" w:sz="0" w:space="0" w:color="auto"/>
      </w:divBdr>
      <w:divsChild>
        <w:div w:id="946809329">
          <w:marLeft w:val="0"/>
          <w:marRight w:val="0"/>
          <w:marTop w:val="0"/>
          <w:marBottom w:val="0"/>
          <w:divBdr>
            <w:top w:val="none" w:sz="0" w:space="0" w:color="auto"/>
            <w:left w:val="none" w:sz="0" w:space="0" w:color="auto"/>
            <w:bottom w:val="none" w:sz="0" w:space="0" w:color="auto"/>
            <w:right w:val="none" w:sz="0" w:space="0" w:color="auto"/>
          </w:divBdr>
        </w:div>
      </w:divsChild>
    </w:div>
    <w:div w:id="1215967468">
      <w:bodyDiv w:val="1"/>
      <w:marLeft w:val="0"/>
      <w:marRight w:val="0"/>
      <w:marTop w:val="0"/>
      <w:marBottom w:val="0"/>
      <w:divBdr>
        <w:top w:val="none" w:sz="0" w:space="0" w:color="auto"/>
        <w:left w:val="none" w:sz="0" w:space="0" w:color="auto"/>
        <w:bottom w:val="none" w:sz="0" w:space="0" w:color="auto"/>
        <w:right w:val="none" w:sz="0" w:space="0" w:color="auto"/>
      </w:divBdr>
    </w:div>
    <w:div w:id="1319844799">
      <w:bodyDiv w:val="1"/>
      <w:marLeft w:val="0"/>
      <w:marRight w:val="0"/>
      <w:marTop w:val="0"/>
      <w:marBottom w:val="0"/>
      <w:divBdr>
        <w:top w:val="none" w:sz="0" w:space="0" w:color="auto"/>
        <w:left w:val="none" w:sz="0" w:space="0" w:color="auto"/>
        <w:bottom w:val="none" w:sz="0" w:space="0" w:color="auto"/>
        <w:right w:val="none" w:sz="0" w:space="0" w:color="auto"/>
      </w:divBdr>
    </w:div>
    <w:div w:id="1576669758">
      <w:bodyDiv w:val="1"/>
      <w:marLeft w:val="0"/>
      <w:marRight w:val="0"/>
      <w:marTop w:val="0"/>
      <w:marBottom w:val="0"/>
      <w:divBdr>
        <w:top w:val="none" w:sz="0" w:space="0" w:color="auto"/>
        <w:left w:val="none" w:sz="0" w:space="0" w:color="auto"/>
        <w:bottom w:val="none" w:sz="0" w:space="0" w:color="auto"/>
        <w:right w:val="none" w:sz="0" w:space="0" w:color="auto"/>
      </w:divBdr>
    </w:div>
    <w:div w:id="1681423841">
      <w:bodyDiv w:val="1"/>
      <w:marLeft w:val="0"/>
      <w:marRight w:val="0"/>
      <w:marTop w:val="0"/>
      <w:marBottom w:val="0"/>
      <w:divBdr>
        <w:top w:val="none" w:sz="0" w:space="0" w:color="auto"/>
        <w:left w:val="none" w:sz="0" w:space="0" w:color="auto"/>
        <w:bottom w:val="none" w:sz="0" w:space="0" w:color="auto"/>
        <w:right w:val="none" w:sz="0" w:space="0" w:color="auto"/>
      </w:divBdr>
    </w:div>
    <w:div w:id="1709181732">
      <w:bodyDiv w:val="1"/>
      <w:marLeft w:val="0"/>
      <w:marRight w:val="0"/>
      <w:marTop w:val="0"/>
      <w:marBottom w:val="0"/>
      <w:divBdr>
        <w:top w:val="none" w:sz="0" w:space="0" w:color="auto"/>
        <w:left w:val="none" w:sz="0" w:space="0" w:color="auto"/>
        <w:bottom w:val="none" w:sz="0" w:space="0" w:color="auto"/>
        <w:right w:val="none" w:sz="0" w:space="0" w:color="auto"/>
      </w:divBdr>
    </w:div>
    <w:div w:id="1850564350">
      <w:bodyDiv w:val="1"/>
      <w:marLeft w:val="0"/>
      <w:marRight w:val="0"/>
      <w:marTop w:val="0"/>
      <w:marBottom w:val="0"/>
      <w:divBdr>
        <w:top w:val="none" w:sz="0" w:space="0" w:color="auto"/>
        <w:left w:val="none" w:sz="0" w:space="0" w:color="auto"/>
        <w:bottom w:val="none" w:sz="0" w:space="0" w:color="auto"/>
        <w:right w:val="none" w:sz="0" w:space="0" w:color="auto"/>
      </w:divBdr>
    </w:div>
    <w:div w:id="194584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coy.earth/lcoy-2021/lcoy-turkmenistan-202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3A35DC17736F468D64BAA156CE8F53" ma:contentTypeVersion="14" ma:contentTypeDescription="Create a new document." ma:contentTypeScope="" ma:versionID="14784649afbf490132d62957e82175c7">
  <xsd:schema xmlns:xsd="http://www.w3.org/2001/XMLSchema" xmlns:xs="http://www.w3.org/2001/XMLSchema" xmlns:p="http://schemas.microsoft.com/office/2006/metadata/properties" xmlns:ns3="93d165ef-14eb-4a81-aa32-17bffab03bcd" xmlns:ns4="accde0e6-d05c-49ec-9b1c-07fe500ab6f3" targetNamespace="http://schemas.microsoft.com/office/2006/metadata/properties" ma:root="true" ma:fieldsID="19b37f0bca6b27f2894d55bd9d2cff62" ns3:_="" ns4:_="">
    <xsd:import namespace="93d165ef-14eb-4a81-aa32-17bffab03bcd"/>
    <xsd:import namespace="accde0e6-d05c-49ec-9b1c-07fe500ab6f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165ef-14eb-4a81-aa32-17bffab03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cde0e6-d05c-49ec-9b1c-07fe500ab6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8ED8B-1DD4-4EAF-B7EB-4472AC172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165ef-14eb-4a81-aa32-17bffab03bcd"/>
    <ds:schemaRef ds:uri="accde0e6-d05c-49ec-9b1c-07fe500ab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41E45-6658-4D3C-BE53-C1950842C7B7}">
  <ds:schemaRefs>
    <ds:schemaRef ds:uri="http://schemas.microsoft.com/sharepoint/v3/contenttype/forms"/>
  </ds:schemaRefs>
</ds:datastoreItem>
</file>

<file path=customXml/itemProps3.xml><?xml version="1.0" encoding="utf-8"?>
<ds:datastoreItem xmlns:ds="http://schemas.openxmlformats.org/officeDocument/2006/customXml" ds:itemID="{43B9B6B2-EB15-45CD-94E4-32BC2FF21193}">
  <ds:schemaRefs>
    <ds:schemaRef ds:uri="http://purl.org/dc/terms/"/>
    <ds:schemaRef ds:uri="accde0e6-d05c-49ec-9b1c-07fe500ab6f3"/>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3d165ef-14eb-4a81-aa32-17bffab03bcd"/>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79AA489-EAC4-4B30-BD08-7D297D89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2080</TotalTime>
  <Pages>8</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Mahri Eyeberdiyeva</dc:creator>
  <cp:keywords/>
  <dc:description/>
  <cp:lastModifiedBy>Eldar Latypov</cp:lastModifiedBy>
  <cp:revision>585</cp:revision>
  <cp:lastPrinted>2022-08-26T09:32:00Z</cp:lastPrinted>
  <dcterms:created xsi:type="dcterms:W3CDTF">2022-08-22T11:15:00Z</dcterms:created>
  <dcterms:modified xsi:type="dcterms:W3CDTF">2022-10-17T07:35:00Z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0x010100313A35DC17736F468D64BAA156CE8F53</vt:lpwstr>
  </property>
</Properties>
</file>